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B3C70" w:rsidRPr="006C4A9F" w:rsidRDefault="002B3C70" w:rsidP="002B3C70">
      <w:pPr>
        <w:rPr>
          <w:rFonts w:ascii="Times New Roman" w:hAnsi="Times New Roman" w:cs="Times New Roman"/>
          <w:b/>
          <w:color w:val="1D67A1"/>
          <w:sz w:val="44"/>
          <w:szCs w:val="28"/>
        </w:rPr>
      </w:pPr>
      <w:r w:rsidRPr="006C4A9F">
        <w:rPr>
          <w:rFonts w:ascii="Times New Roman" w:hAnsi="Times New Roman" w:cs="Times New Roman"/>
          <w:b/>
          <w:color w:val="1D67A1"/>
          <w:sz w:val="44"/>
          <w:szCs w:val="28"/>
        </w:rPr>
        <w:t>Инвестиционное предложение</w:t>
      </w:r>
    </w:p>
    <w:p w:rsidR="002B3C70" w:rsidRPr="00726041" w:rsidRDefault="00640BD6" w:rsidP="002B3C70">
      <w:pPr>
        <w:rPr>
          <w:rFonts w:ascii="Times New Roman" w:hAnsi="Times New Roman" w:cs="Times New Roman"/>
          <w:b/>
          <w:i/>
          <w:color w:val="CD6209"/>
          <w:sz w:val="40"/>
          <w:szCs w:val="28"/>
        </w:rPr>
      </w:pPr>
      <w:r>
        <w:rPr>
          <w:rFonts w:ascii="Times New Roman" w:hAnsi="Times New Roman" w:cs="Times New Roman"/>
          <w:b/>
          <w:i/>
          <w:color w:val="CD6209"/>
          <w:sz w:val="40"/>
          <w:szCs w:val="28"/>
        </w:rPr>
        <w:t>«</w:t>
      </w:r>
      <w:r w:rsidR="002B3C70" w:rsidRPr="00640BD6">
        <w:rPr>
          <w:rFonts w:ascii="Times New Roman" w:hAnsi="Times New Roman" w:cs="Times New Roman"/>
          <w:b/>
          <w:i/>
          <w:color w:val="CD6209"/>
          <w:sz w:val="40"/>
          <w:szCs w:val="28"/>
        </w:rPr>
        <w:t>Строительство океанариума</w:t>
      </w:r>
      <w:r w:rsidR="002B3C70" w:rsidRPr="00726041">
        <w:rPr>
          <w:rFonts w:ascii="Times New Roman" w:hAnsi="Times New Roman" w:cs="Times New Roman"/>
          <w:b/>
          <w:i/>
          <w:color w:val="CD6209"/>
          <w:sz w:val="40"/>
          <w:szCs w:val="28"/>
        </w:rPr>
        <w:t>»</w:t>
      </w: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164" w:rsidRDefault="00640BD6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21653">
        <w:rPr>
          <w:noProof/>
          <w:color w:val="3C3944"/>
          <w:kern w:val="36"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545D28E9" wp14:editId="14F74F09">
            <wp:simplePos x="0" y="0"/>
            <wp:positionH relativeFrom="column">
              <wp:posOffset>-1082040</wp:posOffset>
            </wp:positionH>
            <wp:positionV relativeFrom="paragraph">
              <wp:posOffset>327355</wp:posOffset>
            </wp:positionV>
            <wp:extent cx="7564755" cy="3999865"/>
            <wp:effectExtent l="0" t="0" r="0" b="635"/>
            <wp:wrapNone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B3C70" w:rsidRDefault="002B3C70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B3C70" w:rsidRDefault="002B3C70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B3C70" w:rsidRDefault="002B3C70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B3C70" w:rsidRDefault="002B3C70" w:rsidP="002B3C70">
      <w:pPr>
        <w:rPr>
          <w:rFonts w:ascii="Times New Roman" w:hAnsi="Times New Roman" w:cs="Times New Roman"/>
          <w:b/>
          <w:sz w:val="32"/>
          <w:szCs w:val="28"/>
        </w:rPr>
      </w:pPr>
    </w:p>
    <w:p w:rsidR="008F6659" w:rsidRPr="00C623F7" w:rsidRDefault="008F6659" w:rsidP="002B3C70">
      <w:pPr>
        <w:rPr>
          <w:rFonts w:ascii="Times New Roman" w:hAnsi="Times New Roman" w:cs="Times New Roman"/>
          <w:b/>
          <w:sz w:val="32"/>
          <w:szCs w:val="28"/>
        </w:rPr>
      </w:pPr>
      <w:r w:rsidRPr="000659CA">
        <w:rPr>
          <w:rFonts w:ascii="Times New Roman" w:hAnsi="Times New Roman" w:cs="Times New Roman"/>
          <w:b/>
          <w:sz w:val="32"/>
          <w:szCs w:val="28"/>
        </w:rPr>
        <w:t>Инвестиционное предложение «Строительство океанариума»</w:t>
      </w:r>
    </w:p>
    <w:tbl>
      <w:tblPr>
        <w:tblStyle w:val="a5"/>
        <w:tblW w:w="5092" w:type="pct"/>
        <w:tblLayout w:type="fixed"/>
        <w:tblLook w:val="04A0" w:firstRow="1" w:lastRow="0" w:firstColumn="1" w:lastColumn="0" w:noHBand="0" w:noVBand="1"/>
      </w:tblPr>
      <w:tblGrid>
        <w:gridCol w:w="3511"/>
        <w:gridCol w:w="3117"/>
        <w:gridCol w:w="3119"/>
      </w:tblGrid>
      <w:tr w:rsidR="008F6659" w:rsidRPr="00B7660A" w:rsidTr="00D106AC">
        <w:trPr>
          <w:trHeight w:val="429"/>
        </w:trPr>
        <w:tc>
          <w:tcPr>
            <w:tcW w:w="1801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F6659" w:rsidRPr="00B7660A" w:rsidRDefault="008F6659" w:rsidP="00DE1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60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проекте</w:t>
            </w:r>
          </w:p>
        </w:tc>
        <w:tc>
          <w:tcPr>
            <w:tcW w:w="3199" w:type="pct"/>
            <w:gridSpan w:val="2"/>
            <w:shd w:val="clear" w:color="auto" w:fill="C6D9F1" w:themeFill="text2" w:themeFillTint="33"/>
          </w:tcPr>
          <w:p w:rsidR="008F6659" w:rsidRPr="00B7660A" w:rsidRDefault="008F6659" w:rsidP="00DE1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60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проекта</w:t>
            </w:r>
          </w:p>
        </w:tc>
      </w:tr>
      <w:tr w:rsidR="008F6659" w:rsidRPr="00B7660A" w:rsidTr="00153333">
        <w:trPr>
          <w:trHeight w:val="563"/>
        </w:trPr>
        <w:tc>
          <w:tcPr>
            <w:tcW w:w="1801" w:type="pct"/>
            <w:shd w:val="clear" w:color="auto" w:fill="F2F2F2" w:themeFill="background1" w:themeFillShade="F2"/>
            <w:vAlign w:val="center"/>
          </w:tcPr>
          <w:p w:rsidR="008F6659" w:rsidRPr="00B7660A" w:rsidRDefault="008F6659" w:rsidP="00D1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Отрасль</w:t>
            </w:r>
          </w:p>
        </w:tc>
        <w:tc>
          <w:tcPr>
            <w:tcW w:w="3199" w:type="pct"/>
            <w:gridSpan w:val="2"/>
            <w:vAlign w:val="center"/>
          </w:tcPr>
          <w:p w:rsidR="008F6659" w:rsidRPr="00B7660A" w:rsidRDefault="008F6659" w:rsidP="00D1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0A">
              <w:rPr>
                <w:rFonts w:ascii="Times New Roman" w:hAnsi="Times New Roman" w:cs="Times New Roman"/>
                <w:sz w:val="28"/>
                <w:szCs w:val="28"/>
              </w:rPr>
              <w:t>Объект культуры и отдыха</w:t>
            </w:r>
          </w:p>
        </w:tc>
      </w:tr>
      <w:tr w:rsidR="008F6659" w:rsidRPr="00B7660A" w:rsidTr="00153333">
        <w:trPr>
          <w:trHeight w:val="685"/>
        </w:trPr>
        <w:tc>
          <w:tcPr>
            <w:tcW w:w="1801" w:type="pct"/>
            <w:shd w:val="clear" w:color="auto" w:fill="F2F2F2" w:themeFill="background1" w:themeFillShade="F2"/>
            <w:vAlign w:val="center"/>
          </w:tcPr>
          <w:p w:rsidR="008F6659" w:rsidRPr="00B7660A" w:rsidRDefault="008F6659" w:rsidP="00D1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0A">
              <w:rPr>
                <w:rFonts w:ascii="Times New Roman" w:hAnsi="Times New Roman" w:cs="Times New Roman"/>
                <w:sz w:val="28"/>
                <w:szCs w:val="28"/>
              </w:rPr>
              <w:t>Регион РФ, населенный пункт</w:t>
            </w:r>
          </w:p>
        </w:tc>
        <w:tc>
          <w:tcPr>
            <w:tcW w:w="3199" w:type="pct"/>
            <w:gridSpan w:val="2"/>
            <w:vAlign w:val="center"/>
          </w:tcPr>
          <w:p w:rsidR="00AA1829" w:rsidRDefault="008F6659" w:rsidP="00D1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0A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  <w:r w:rsidR="00AA18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6659" w:rsidRPr="00B7660A" w:rsidRDefault="00AA1829" w:rsidP="00D1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г. Барнаула и г. Новоалтайска</w:t>
            </w:r>
          </w:p>
        </w:tc>
      </w:tr>
      <w:tr w:rsidR="0010778C" w:rsidRPr="00B7660A" w:rsidTr="00153333">
        <w:trPr>
          <w:trHeight w:val="709"/>
        </w:trPr>
        <w:tc>
          <w:tcPr>
            <w:tcW w:w="18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:rsidR="0010778C" w:rsidRPr="00B7660A" w:rsidRDefault="0010778C" w:rsidP="00D1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инвестиций, млн.</w:t>
            </w:r>
            <w:r w:rsidR="0013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</w:p>
        </w:tc>
        <w:tc>
          <w:tcPr>
            <w:tcW w:w="3199" w:type="pct"/>
            <w:gridSpan w:val="2"/>
            <w:shd w:val="clear" w:color="auto" w:fill="auto"/>
            <w:vAlign w:val="center"/>
          </w:tcPr>
          <w:p w:rsidR="0010778C" w:rsidRPr="00B7660A" w:rsidRDefault="0010778C" w:rsidP="00D1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8F6659" w:rsidRPr="00B7660A" w:rsidTr="00153333">
        <w:trPr>
          <w:trHeight w:val="4801"/>
        </w:trPr>
        <w:tc>
          <w:tcPr>
            <w:tcW w:w="18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:rsidR="008F6659" w:rsidRPr="00B7660A" w:rsidRDefault="008F6659" w:rsidP="00D1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0A">
              <w:rPr>
                <w:rFonts w:ascii="Times New Roman" w:hAnsi="Times New Roman" w:cs="Times New Roman"/>
                <w:sz w:val="28"/>
                <w:szCs w:val="28"/>
              </w:rPr>
              <w:t>Объект инвестиций и его краткая характеристика</w:t>
            </w:r>
          </w:p>
        </w:tc>
        <w:tc>
          <w:tcPr>
            <w:tcW w:w="3199" w:type="pct"/>
            <w:gridSpan w:val="2"/>
            <w:shd w:val="clear" w:color="auto" w:fill="auto"/>
            <w:vAlign w:val="center"/>
          </w:tcPr>
          <w:p w:rsidR="0010778C" w:rsidRDefault="00D106AC" w:rsidP="00D1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0A">
              <w:rPr>
                <w:rFonts w:ascii="Times New Roman" w:hAnsi="Times New Roman" w:cs="Times New Roman"/>
                <w:sz w:val="28"/>
                <w:szCs w:val="28"/>
              </w:rPr>
              <w:t>Ориентировочная площадь океанариума 5000 м².  Здание 3х-этажное, каждый этаж разделен на тематические зоны.</w:t>
            </w:r>
            <w:r w:rsidR="00107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78C" w:rsidRDefault="0010778C" w:rsidP="00D1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аквариумов 42.</w:t>
            </w:r>
            <w:r w:rsidR="00D106AC" w:rsidRPr="00B7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333" w:rsidRDefault="00153333" w:rsidP="00D1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строительства 3 года.</w:t>
            </w:r>
          </w:p>
          <w:p w:rsidR="00A825D5" w:rsidRDefault="00D106AC" w:rsidP="00D1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0A">
              <w:rPr>
                <w:rFonts w:ascii="Times New Roman" w:hAnsi="Times New Roman" w:cs="Times New Roman"/>
                <w:sz w:val="28"/>
                <w:szCs w:val="28"/>
              </w:rPr>
              <w:t>В океанариуме будет представлена живая колле</w:t>
            </w:r>
            <w:r w:rsidR="0010778C">
              <w:rPr>
                <w:rFonts w:ascii="Times New Roman" w:hAnsi="Times New Roman" w:cs="Times New Roman"/>
                <w:sz w:val="28"/>
                <w:szCs w:val="28"/>
              </w:rPr>
              <w:t>кция рыб, водных беспозвоночных, представители морской флоры.</w:t>
            </w:r>
            <w:r w:rsidR="005155BD">
              <w:rPr>
                <w:rFonts w:ascii="Times New Roman" w:hAnsi="Times New Roman" w:cs="Times New Roman"/>
                <w:sz w:val="28"/>
                <w:szCs w:val="28"/>
              </w:rPr>
              <w:t xml:space="preserve"> Также возможно создание зоны сухопутных животных.</w:t>
            </w:r>
          </w:p>
          <w:p w:rsidR="0010778C" w:rsidRPr="0010778C" w:rsidRDefault="0010778C" w:rsidP="00D106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7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A825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ланируемые </w:t>
            </w:r>
            <w:r w:rsidRPr="00107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помещения:</w:t>
            </w:r>
          </w:p>
          <w:p w:rsidR="0010778C" w:rsidRDefault="0010778C" w:rsidP="00D1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экспозиционные помещения, включая кинозал;</w:t>
            </w:r>
          </w:p>
          <w:p w:rsidR="0010778C" w:rsidRDefault="0010778C" w:rsidP="00D1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холл, кафе</w:t>
            </w:r>
          </w:p>
          <w:p w:rsidR="0010778C" w:rsidRDefault="0010778C" w:rsidP="00D1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учебный класс с современн</w:t>
            </w:r>
            <w:r w:rsidR="00A825D5">
              <w:rPr>
                <w:rFonts w:ascii="Times New Roman" w:hAnsi="Times New Roman" w:cs="Times New Roman"/>
                <w:sz w:val="28"/>
                <w:szCs w:val="28"/>
              </w:rPr>
              <w:t>ым мультимедийным оборудованием</w:t>
            </w:r>
          </w:p>
          <w:p w:rsidR="00A825D5" w:rsidRDefault="00A825D5" w:rsidP="00D1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комната</w:t>
            </w:r>
          </w:p>
          <w:p w:rsidR="00E460B8" w:rsidRDefault="00E460B8" w:rsidP="00D1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-подсобные и технические помещения</w:t>
            </w:r>
          </w:p>
          <w:p w:rsidR="0010778C" w:rsidRPr="00B7660A" w:rsidRDefault="0010778C" w:rsidP="00F14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9B" w:rsidRPr="00B7660A" w:rsidTr="00B11A06">
        <w:trPr>
          <w:trHeight w:val="1119"/>
        </w:trPr>
        <w:tc>
          <w:tcPr>
            <w:tcW w:w="1801" w:type="pct"/>
            <w:shd w:val="clear" w:color="auto" w:fill="F2F2F2" w:themeFill="background1" w:themeFillShade="F2"/>
            <w:tcMar>
              <w:right w:w="0" w:type="dxa"/>
            </w:tcMar>
          </w:tcPr>
          <w:p w:rsidR="008C339B" w:rsidRDefault="008C339B" w:rsidP="00B1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показатели эффективности проекта:</w:t>
            </w:r>
          </w:p>
          <w:p w:rsidR="008C339B" w:rsidRDefault="008C339B" w:rsidP="00B1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95" w:rsidRDefault="00942495" w:rsidP="00B1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тыс.руб.</w:t>
            </w:r>
          </w:p>
          <w:p w:rsidR="00942495" w:rsidRDefault="00942495" w:rsidP="00B1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95" w:rsidRDefault="00942495" w:rsidP="00B1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  <w:p w:rsidR="00942495" w:rsidRPr="00745C9C" w:rsidRDefault="00942495" w:rsidP="00B1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39B" w:rsidRPr="00942495" w:rsidRDefault="00942495" w:rsidP="00B1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DPBP</w:t>
            </w:r>
          </w:p>
        </w:tc>
        <w:tc>
          <w:tcPr>
            <w:tcW w:w="1599" w:type="pct"/>
            <w:shd w:val="clear" w:color="auto" w:fill="auto"/>
          </w:tcPr>
          <w:p w:rsidR="008C339B" w:rsidRDefault="008C339B" w:rsidP="0094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 7 лет</w:t>
            </w:r>
          </w:p>
          <w:p w:rsidR="00942495" w:rsidRDefault="00942495" w:rsidP="0094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95" w:rsidRDefault="00942495" w:rsidP="0094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11 050 до 29 </w:t>
            </w:r>
            <w:r w:rsidR="0016590A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  <w:p w:rsidR="00942495" w:rsidRDefault="00942495" w:rsidP="0094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495" w:rsidRDefault="00942495" w:rsidP="0094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 - 10%</w:t>
            </w:r>
          </w:p>
          <w:p w:rsidR="00942495" w:rsidRDefault="00942495" w:rsidP="00942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39B" w:rsidRDefault="00942495" w:rsidP="00B1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лет</w:t>
            </w:r>
          </w:p>
          <w:p w:rsidR="008C339B" w:rsidRDefault="008C339B" w:rsidP="0094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pct"/>
            <w:shd w:val="clear" w:color="auto" w:fill="auto"/>
          </w:tcPr>
          <w:p w:rsidR="008C339B" w:rsidRDefault="008C339B" w:rsidP="0094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 5 лет</w:t>
            </w:r>
          </w:p>
          <w:p w:rsidR="008C339B" w:rsidRDefault="008C339B" w:rsidP="0094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39B" w:rsidRDefault="007400FD" w:rsidP="0094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7 608 до 15 321</w:t>
            </w:r>
          </w:p>
          <w:p w:rsidR="007400FD" w:rsidRDefault="007400FD" w:rsidP="0094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FD" w:rsidRDefault="007400FD" w:rsidP="0094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  <w:p w:rsidR="007400FD" w:rsidRDefault="007400FD" w:rsidP="0094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0FD" w:rsidRPr="00B7660A" w:rsidRDefault="007400FD" w:rsidP="00B1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7400FD" w:rsidRDefault="007400FD" w:rsidP="00EF599C">
      <w:pPr>
        <w:rPr>
          <w:rFonts w:ascii="Times New Roman" w:hAnsi="Times New Roman" w:cs="Times New Roman"/>
          <w:sz w:val="28"/>
          <w:szCs w:val="28"/>
        </w:rPr>
      </w:pPr>
    </w:p>
    <w:p w:rsidR="007E7D53" w:rsidRDefault="00B92623" w:rsidP="00032F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инвестиционной привлекательности проекта </w:t>
      </w:r>
      <w:r w:rsidR="002C039E">
        <w:rPr>
          <w:rFonts w:ascii="Times New Roman" w:hAnsi="Times New Roman" w:cs="Times New Roman"/>
          <w:sz w:val="28"/>
          <w:szCs w:val="28"/>
        </w:rPr>
        <w:t xml:space="preserve">более подробно </w:t>
      </w:r>
      <w:r>
        <w:rPr>
          <w:rFonts w:ascii="Times New Roman" w:hAnsi="Times New Roman" w:cs="Times New Roman"/>
          <w:sz w:val="28"/>
          <w:szCs w:val="28"/>
        </w:rPr>
        <w:t>предста</w:t>
      </w:r>
      <w:r w:rsidR="00A87663">
        <w:rPr>
          <w:rFonts w:ascii="Times New Roman" w:hAnsi="Times New Roman" w:cs="Times New Roman"/>
          <w:sz w:val="28"/>
          <w:szCs w:val="28"/>
        </w:rPr>
        <w:t>влена в приложениях №</w:t>
      </w:r>
      <w:r w:rsidR="0093731C">
        <w:rPr>
          <w:rFonts w:ascii="Times New Roman" w:hAnsi="Times New Roman" w:cs="Times New Roman"/>
          <w:sz w:val="28"/>
          <w:szCs w:val="28"/>
        </w:rPr>
        <w:t xml:space="preserve"> </w:t>
      </w:r>
      <w:r w:rsidR="00A87663">
        <w:rPr>
          <w:rFonts w:ascii="Times New Roman" w:hAnsi="Times New Roman" w:cs="Times New Roman"/>
          <w:sz w:val="28"/>
          <w:szCs w:val="28"/>
        </w:rPr>
        <w:t>1, №</w:t>
      </w:r>
      <w:r w:rsidR="0093731C">
        <w:rPr>
          <w:rFonts w:ascii="Times New Roman" w:hAnsi="Times New Roman" w:cs="Times New Roman"/>
          <w:sz w:val="28"/>
          <w:szCs w:val="28"/>
        </w:rPr>
        <w:t xml:space="preserve"> </w:t>
      </w:r>
      <w:r w:rsidR="00A87663">
        <w:rPr>
          <w:rFonts w:ascii="Times New Roman" w:hAnsi="Times New Roman" w:cs="Times New Roman"/>
          <w:sz w:val="28"/>
          <w:szCs w:val="28"/>
        </w:rPr>
        <w:t>2</w:t>
      </w:r>
      <w:r w:rsidR="00E17577">
        <w:rPr>
          <w:rFonts w:ascii="Times New Roman" w:hAnsi="Times New Roman" w:cs="Times New Roman"/>
          <w:sz w:val="28"/>
          <w:szCs w:val="28"/>
        </w:rPr>
        <w:t>, № 3, данные расчеты смоделированы при различных показателях среднего чека и количества посетителей в сутки.</w:t>
      </w:r>
    </w:p>
    <w:p w:rsidR="0012208C" w:rsidRDefault="0012208C" w:rsidP="00EF599C">
      <w:pPr>
        <w:rPr>
          <w:rFonts w:ascii="Times New Roman" w:hAnsi="Times New Roman" w:cs="Times New Roman"/>
          <w:sz w:val="28"/>
          <w:szCs w:val="28"/>
        </w:rPr>
      </w:pPr>
    </w:p>
    <w:p w:rsidR="007E7D53" w:rsidRDefault="007E7D53" w:rsidP="00EF599C">
      <w:pPr>
        <w:rPr>
          <w:rFonts w:ascii="Times New Roman" w:hAnsi="Times New Roman" w:cs="Times New Roman"/>
          <w:sz w:val="28"/>
          <w:szCs w:val="28"/>
        </w:rPr>
      </w:pPr>
    </w:p>
    <w:p w:rsidR="00DE15CA" w:rsidRDefault="00DE15CA" w:rsidP="00EF599C">
      <w:pPr>
        <w:rPr>
          <w:rFonts w:ascii="Times New Roman" w:hAnsi="Times New Roman" w:cs="Times New Roman"/>
          <w:sz w:val="28"/>
          <w:szCs w:val="28"/>
        </w:rPr>
      </w:pPr>
    </w:p>
    <w:p w:rsidR="00795599" w:rsidRPr="00795599" w:rsidRDefault="00795599" w:rsidP="0079559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2"/>
        </w:rPr>
      </w:pPr>
      <w:r w:rsidRPr="00795599">
        <w:rPr>
          <w:sz w:val="28"/>
          <w:szCs w:val="22"/>
        </w:rPr>
        <w:lastRenderedPageBreak/>
        <w:t>Океанариум — это открытый для посещения комплекс населенных водными животными аквариумов с пресной и морской водой. Через прозрачную стеклянную стену можно наблюдать за подводной жизнью обитателей водоемов - больших и маленьких рыб, черепах, ластоногих, сирен.</w:t>
      </w:r>
    </w:p>
    <w:p w:rsidR="00795599" w:rsidRDefault="00795599" w:rsidP="00795599">
      <w:pPr>
        <w:pStyle w:val="ac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0"/>
        </w:rPr>
      </w:pPr>
      <w:r w:rsidRPr="00795599">
        <w:rPr>
          <w:color w:val="000000"/>
          <w:sz w:val="28"/>
          <w:szCs w:val="20"/>
        </w:rPr>
        <w:t>Эксплуатационные затраты океанариума в несколько раз превышают таковые в офисных или торговых зданиях в расчете на единицу площади. По разным источникам окупаются такие проекты за 8 - 10 лет.</w:t>
      </w:r>
      <w:r w:rsidRPr="00795599">
        <w:rPr>
          <w:rStyle w:val="apple-converted-space"/>
          <w:color w:val="000000"/>
          <w:sz w:val="28"/>
          <w:szCs w:val="20"/>
        </w:rPr>
        <w:t> </w:t>
      </w:r>
    </w:p>
    <w:p w:rsidR="00795599" w:rsidRPr="00795599" w:rsidRDefault="00795599" w:rsidP="00795599">
      <w:pPr>
        <w:pStyle w:val="ac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0"/>
        </w:rPr>
      </w:pPr>
    </w:p>
    <w:p w:rsidR="00795599" w:rsidRPr="00795599" w:rsidRDefault="00795599" w:rsidP="00795599">
      <w:pPr>
        <w:pStyle w:val="ac"/>
        <w:shd w:val="clear" w:color="auto" w:fill="FFFFFF"/>
        <w:spacing w:before="0" w:beforeAutospacing="0" w:after="0" w:afterAutospacing="0"/>
        <w:rPr>
          <w:i/>
        </w:rPr>
      </w:pPr>
      <w:r w:rsidRPr="00795599">
        <w:rPr>
          <w:i/>
        </w:rPr>
        <w:t>Характеристики действующих океанариумов на территории России и Казахстана</w:t>
      </w:r>
    </w:p>
    <w:p w:rsidR="00795599" w:rsidRPr="00795599" w:rsidRDefault="00795599" w:rsidP="00795599">
      <w:pPr>
        <w:pStyle w:val="ac"/>
        <w:shd w:val="clear" w:color="auto" w:fill="FFFFFF"/>
        <w:spacing w:before="0" w:beforeAutospacing="0" w:after="0" w:afterAutospacing="0"/>
        <w:rPr>
          <w:b/>
          <w:bCs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23"/>
        <w:gridCol w:w="1174"/>
        <w:gridCol w:w="1288"/>
        <w:gridCol w:w="1203"/>
        <w:gridCol w:w="1515"/>
        <w:gridCol w:w="1368"/>
      </w:tblGrid>
      <w:tr w:rsidR="00795599" w:rsidRPr="00795599" w:rsidTr="00DE15CA">
        <w:trPr>
          <w:trHeight w:val="460"/>
        </w:trPr>
        <w:tc>
          <w:tcPr>
            <w:tcW w:w="1071" w:type="pct"/>
            <w:vMerge w:val="restar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океанариумов </w:t>
            </w:r>
          </w:p>
        </w:tc>
        <w:tc>
          <w:tcPr>
            <w:tcW w:w="2195" w:type="pct"/>
            <w:gridSpan w:val="3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Океанариумы, построенные с участием иностранных специалистов</w:t>
            </w:r>
          </w:p>
        </w:tc>
        <w:tc>
          <w:tcPr>
            <w:tcW w:w="1734" w:type="pct"/>
            <w:gridSpan w:val="2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Океанариумы, построенные с участием Аква Лого инжиниринг</w:t>
            </w:r>
          </w:p>
        </w:tc>
      </w:tr>
      <w:tr w:rsidR="00795599" w:rsidRPr="00795599" w:rsidTr="00DE15CA">
        <w:trPr>
          <w:trHeight w:val="690"/>
        </w:trPr>
        <w:tc>
          <w:tcPr>
            <w:tcW w:w="0" w:type="auto"/>
            <w:vMerge/>
            <w:hideMark/>
          </w:tcPr>
          <w:p w:rsidR="00795599" w:rsidRPr="00795599" w:rsidRDefault="00795599" w:rsidP="00DE1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«Думан»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«Планета Нептун»</w:t>
            </w:r>
          </w:p>
        </w:tc>
        <w:tc>
          <w:tcPr>
            <w:tcW w:w="76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Sochi</w:t>
            </w:r>
            <w:proofErr w:type="spellEnd"/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Discovery</w:t>
            </w:r>
            <w:proofErr w:type="spellEnd"/>
          </w:p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world</w:t>
            </w:r>
            <w:proofErr w:type="spellEnd"/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18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ТРЦ «РИО»</w:t>
            </w:r>
          </w:p>
        </w:tc>
        <w:tc>
          <w:tcPr>
            <w:tcW w:w="816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ТРЦ «Сити-парк «Град»</w:t>
            </w:r>
          </w:p>
        </w:tc>
      </w:tr>
      <w:tr w:rsidR="00795599" w:rsidRPr="00795599" w:rsidTr="00DE15CA">
        <w:trPr>
          <w:trHeight w:val="457"/>
        </w:trPr>
        <w:tc>
          <w:tcPr>
            <w:tcW w:w="1071" w:type="pct"/>
            <w:hideMark/>
          </w:tcPr>
          <w:p w:rsidR="00795599" w:rsidRPr="00795599" w:rsidRDefault="00795599" w:rsidP="00DE1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расположения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spacing w:after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Астана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spacing w:after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765" w:type="pct"/>
            <w:hideMark/>
          </w:tcPr>
          <w:p w:rsidR="00795599" w:rsidRPr="00795599" w:rsidRDefault="00795599" w:rsidP="00DE15CA">
            <w:pPr>
              <w:spacing w:after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</w:t>
            </w:r>
          </w:p>
        </w:tc>
        <w:tc>
          <w:tcPr>
            <w:tcW w:w="918" w:type="pct"/>
            <w:hideMark/>
          </w:tcPr>
          <w:p w:rsidR="00795599" w:rsidRPr="00795599" w:rsidRDefault="00795599" w:rsidP="00DE15CA">
            <w:pPr>
              <w:spacing w:after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816" w:type="pct"/>
            <w:hideMark/>
          </w:tcPr>
          <w:p w:rsidR="00795599" w:rsidRPr="00795599" w:rsidRDefault="00795599" w:rsidP="00DE15CA">
            <w:pPr>
              <w:spacing w:after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Воронеж</w:t>
            </w:r>
          </w:p>
        </w:tc>
      </w:tr>
      <w:tr w:rsidR="00795599" w:rsidRPr="00795599" w:rsidTr="00DE15CA">
        <w:trPr>
          <w:trHeight w:val="300"/>
        </w:trPr>
        <w:tc>
          <w:tcPr>
            <w:tcW w:w="1071" w:type="pct"/>
            <w:hideMark/>
          </w:tcPr>
          <w:p w:rsidR="00795599" w:rsidRPr="00795599" w:rsidRDefault="00795599" w:rsidP="00DE1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  (данные  СМИ)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560 млн. руб.</w:t>
            </w:r>
          </w:p>
        </w:tc>
        <w:tc>
          <w:tcPr>
            <w:tcW w:w="76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875 млн. руб.</w:t>
            </w:r>
          </w:p>
        </w:tc>
        <w:tc>
          <w:tcPr>
            <w:tcW w:w="918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630 млн. руб.</w:t>
            </w:r>
          </w:p>
        </w:tc>
        <w:tc>
          <w:tcPr>
            <w:tcW w:w="816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 млн. руб.</w:t>
            </w:r>
          </w:p>
        </w:tc>
      </w:tr>
      <w:tr w:rsidR="00795599" w:rsidRPr="00795599" w:rsidTr="00DE15CA">
        <w:trPr>
          <w:trHeight w:val="460"/>
        </w:trPr>
        <w:tc>
          <w:tcPr>
            <w:tcW w:w="1071" w:type="pct"/>
            <w:hideMark/>
          </w:tcPr>
          <w:p w:rsidR="00795599" w:rsidRPr="00795599" w:rsidRDefault="00795599" w:rsidP="00DE1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Посещаемость в год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 млн.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0,7 млн.</w:t>
            </w:r>
          </w:p>
        </w:tc>
        <w:tc>
          <w:tcPr>
            <w:tcW w:w="76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1,5 млн.</w:t>
            </w:r>
          </w:p>
        </w:tc>
        <w:tc>
          <w:tcPr>
            <w:tcW w:w="918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 млн.</w:t>
            </w:r>
          </w:p>
        </w:tc>
        <w:tc>
          <w:tcPr>
            <w:tcW w:w="816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0,4 млн.</w:t>
            </w:r>
          </w:p>
        </w:tc>
      </w:tr>
      <w:tr w:rsidR="00795599" w:rsidRPr="00795599" w:rsidTr="00DE15CA">
        <w:trPr>
          <w:trHeight w:val="300"/>
        </w:trPr>
        <w:tc>
          <w:tcPr>
            <w:tcW w:w="1071" w:type="pct"/>
            <w:hideMark/>
          </w:tcPr>
          <w:p w:rsidR="00795599" w:rsidRPr="00795599" w:rsidRDefault="00795599" w:rsidP="00DE1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ввода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76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918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816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2011</w:t>
            </w:r>
          </w:p>
        </w:tc>
      </w:tr>
      <w:tr w:rsidR="00795599" w:rsidRPr="00795599" w:rsidTr="00DE15CA">
        <w:trPr>
          <w:trHeight w:val="300"/>
        </w:trPr>
        <w:tc>
          <w:tcPr>
            <w:tcW w:w="1071" w:type="pct"/>
            <w:hideMark/>
          </w:tcPr>
          <w:p w:rsidR="00795599" w:rsidRPr="00795599" w:rsidRDefault="00795599" w:rsidP="00DE1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Площадь, м</w:t>
            </w:r>
            <w:proofErr w:type="gramStart"/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5728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76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</w:t>
            </w:r>
          </w:p>
        </w:tc>
        <w:tc>
          <w:tcPr>
            <w:tcW w:w="918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3 500</w:t>
            </w:r>
          </w:p>
        </w:tc>
        <w:tc>
          <w:tcPr>
            <w:tcW w:w="816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4450</w:t>
            </w:r>
          </w:p>
        </w:tc>
      </w:tr>
      <w:tr w:rsidR="00795599" w:rsidRPr="00795599" w:rsidTr="00DE15CA">
        <w:trPr>
          <w:trHeight w:val="300"/>
        </w:trPr>
        <w:tc>
          <w:tcPr>
            <w:tcW w:w="1071" w:type="pct"/>
            <w:hideMark/>
          </w:tcPr>
          <w:p w:rsidR="00795599" w:rsidRPr="00795599" w:rsidRDefault="00795599" w:rsidP="00DE1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воды, м</w:t>
            </w: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76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918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816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1070</w:t>
            </w:r>
          </w:p>
        </w:tc>
      </w:tr>
      <w:tr w:rsidR="00795599" w:rsidRPr="00795599" w:rsidTr="00DE15CA">
        <w:trPr>
          <w:trHeight w:val="300"/>
        </w:trPr>
        <w:tc>
          <w:tcPr>
            <w:tcW w:w="1071" w:type="pct"/>
            <w:hideMark/>
          </w:tcPr>
          <w:p w:rsidR="00795599" w:rsidRPr="00795599" w:rsidRDefault="00795599" w:rsidP="00DE1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аквариумов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6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18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16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95599" w:rsidRPr="00795599" w:rsidTr="00DE15CA">
        <w:trPr>
          <w:trHeight w:val="300"/>
        </w:trPr>
        <w:tc>
          <w:tcPr>
            <w:tcW w:w="1071" w:type="pct"/>
            <w:hideMark/>
          </w:tcPr>
          <w:p w:rsidR="00795599" w:rsidRPr="00795599" w:rsidRDefault="00795599" w:rsidP="00DE1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вольеров и террариумов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76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18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16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95599" w:rsidRPr="00795599" w:rsidTr="00DE15CA">
        <w:trPr>
          <w:trHeight w:val="300"/>
        </w:trPr>
        <w:tc>
          <w:tcPr>
            <w:tcW w:w="1071" w:type="pct"/>
            <w:hideMark/>
          </w:tcPr>
          <w:p w:rsidR="00795599" w:rsidRPr="00795599" w:rsidRDefault="00795599" w:rsidP="00DE1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Длина туннеля, </w:t>
            </w:r>
            <w:proofErr w:type="gramStart"/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18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11,2</w:t>
            </w:r>
          </w:p>
        </w:tc>
        <w:tc>
          <w:tcPr>
            <w:tcW w:w="816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7,8</w:t>
            </w:r>
          </w:p>
        </w:tc>
      </w:tr>
      <w:tr w:rsidR="00795599" w:rsidRPr="00795599" w:rsidTr="00DE15CA">
        <w:trPr>
          <w:trHeight w:val="685"/>
        </w:trPr>
        <w:tc>
          <w:tcPr>
            <w:tcW w:w="1071" w:type="pct"/>
            <w:hideMark/>
          </w:tcPr>
          <w:p w:rsidR="00795599" w:rsidRPr="00795599" w:rsidRDefault="00795599" w:rsidP="00DE1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видов</w:t>
            </w:r>
          </w:p>
          <w:p w:rsidR="00795599" w:rsidRPr="00795599" w:rsidRDefault="00795599" w:rsidP="00DE1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Гидробионтов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более 100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76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8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816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795599" w:rsidRPr="00795599" w:rsidTr="00DE15CA">
        <w:trPr>
          <w:trHeight w:val="457"/>
        </w:trPr>
        <w:tc>
          <w:tcPr>
            <w:tcW w:w="1071" w:type="pct"/>
            <w:hideMark/>
          </w:tcPr>
          <w:p w:rsidR="00795599" w:rsidRPr="00795599" w:rsidRDefault="00795599" w:rsidP="00DE1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особей всего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более 2000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</w:t>
            </w:r>
          </w:p>
        </w:tc>
        <w:tc>
          <w:tcPr>
            <w:tcW w:w="76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918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816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3760</w:t>
            </w:r>
          </w:p>
        </w:tc>
      </w:tr>
      <w:tr w:rsidR="00795599" w:rsidRPr="00795599" w:rsidTr="00DE15CA">
        <w:trPr>
          <w:trHeight w:val="685"/>
        </w:trPr>
        <w:tc>
          <w:tcPr>
            <w:tcW w:w="1071" w:type="pct"/>
            <w:hideMark/>
          </w:tcPr>
          <w:p w:rsidR="00795599" w:rsidRPr="00795599" w:rsidRDefault="00795599" w:rsidP="00DE1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видов не водных животных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76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18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16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795599" w:rsidRPr="00795599" w:rsidTr="00DE15CA">
        <w:trPr>
          <w:trHeight w:val="685"/>
        </w:trPr>
        <w:tc>
          <w:tcPr>
            <w:tcW w:w="1071" w:type="pct"/>
            <w:hideMark/>
          </w:tcPr>
          <w:p w:rsidR="00795599" w:rsidRPr="00795599" w:rsidRDefault="00795599" w:rsidP="00DE1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особей не водных животных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76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18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16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795599" w:rsidRPr="00795599" w:rsidTr="00DE15CA">
        <w:trPr>
          <w:trHeight w:val="457"/>
        </w:trPr>
        <w:tc>
          <w:tcPr>
            <w:tcW w:w="1071" w:type="pct"/>
            <w:hideMark/>
          </w:tcPr>
          <w:p w:rsidR="00795599" w:rsidRPr="00795599" w:rsidRDefault="00795599" w:rsidP="00DE1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 города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0,71 млн.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4,8 млн.</w:t>
            </w:r>
          </w:p>
        </w:tc>
        <w:tc>
          <w:tcPr>
            <w:tcW w:w="76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0,42 млн.</w:t>
            </w:r>
          </w:p>
        </w:tc>
        <w:tc>
          <w:tcPr>
            <w:tcW w:w="918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11,5 млн.</w:t>
            </w:r>
          </w:p>
        </w:tc>
        <w:tc>
          <w:tcPr>
            <w:tcW w:w="816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0,96 млн.</w:t>
            </w:r>
          </w:p>
        </w:tc>
      </w:tr>
      <w:tr w:rsidR="00795599" w:rsidRPr="00795599" w:rsidTr="00DE15CA">
        <w:trPr>
          <w:trHeight w:val="300"/>
        </w:trPr>
        <w:tc>
          <w:tcPr>
            <w:tcW w:w="1071" w:type="pct"/>
            <w:hideMark/>
          </w:tcPr>
          <w:p w:rsidR="00795599" w:rsidRPr="00795599" w:rsidRDefault="00795599" w:rsidP="00DE1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 билета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213 руб.</w:t>
            </w:r>
          </w:p>
        </w:tc>
        <w:tc>
          <w:tcPr>
            <w:tcW w:w="71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550 руб.</w:t>
            </w:r>
          </w:p>
        </w:tc>
        <w:tc>
          <w:tcPr>
            <w:tcW w:w="765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600 руб.</w:t>
            </w:r>
          </w:p>
        </w:tc>
        <w:tc>
          <w:tcPr>
            <w:tcW w:w="918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600 руб.</w:t>
            </w:r>
          </w:p>
        </w:tc>
        <w:tc>
          <w:tcPr>
            <w:tcW w:w="816" w:type="pct"/>
            <w:hideMark/>
          </w:tcPr>
          <w:p w:rsidR="00795599" w:rsidRPr="00795599" w:rsidRDefault="00795599" w:rsidP="00DE1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480 руб.</w:t>
            </w:r>
          </w:p>
        </w:tc>
      </w:tr>
    </w:tbl>
    <w:p w:rsidR="00795599" w:rsidRPr="00EF599C" w:rsidRDefault="00795599" w:rsidP="00EF599C">
      <w:pPr>
        <w:rPr>
          <w:rFonts w:ascii="Times New Roman" w:hAnsi="Times New Roman" w:cs="Times New Roman"/>
          <w:sz w:val="28"/>
          <w:szCs w:val="28"/>
        </w:rPr>
        <w:sectPr w:rsidR="00795599" w:rsidRPr="00EF599C" w:rsidSect="002B3C7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816"/>
        <w:tblW w:w="13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65"/>
        <w:gridCol w:w="2638"/>
        <w:gridCol w:w="65"/>
        <w:gridCol w:w="2621"/>
        <w:gridCol w:w="65"/>
        <w:gridCol w:w="2673"/>
        <w:gridCol w:w="2546"/>
      </w:tblGrid>
      <w:tr w:rsidR="00100A88" w:rsidRPr="004E53CA" w:rsidTr="002071DE">
        <w:trPr>
          <w:trHeight w:val="2426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1F7ED"/>
            <w:hideMark/>
          </w:tcPr>
          <w:p w:rsidR="00EF599C" w:rsidRPr="00EF599C" w:rsidRDefault="00EF599C" w:rsidP="007E7D53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after="0" w:line="240" w:lineRule="auto"/>
              <w:ind w:left="142" w:hanging="142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E7D53">
              <w:rPr>
                <w:rFonts w:ascii="inherit" w:eastAsia="Times New Roman" w:hAnsi="inherit" w:cs="Times New Roman"/>
                <w:b/>
                <w:bCs/>
                <w:szCs w:val="20"/>
              </w:rPr>
              <w:lastRenderedPageBreak/>
              <w:t>Входная зона</w:t>
            </w:r>
            <w:r w:rsidRPr="007E7D53">
              <w:rPr>
                <w:rFonts w:ascii="inherit" w:eastAsia="Times New Roman" w:hAnsi="inherit" w:cs="Times New Roman"/>
                <w:szCs w:val="20"/>
              </w:rPr>
              <w:t> </w:t>
            </w:r>
            <w:r w:rsidRPr="00EF599C">
              <w:rPr>
                <w:rFonts w:ascii="inherit" w:eastAsia="Times New Roman" w:hAnsi="inherit" w:cs="Times New Roman"/>
                <w:sz w:val="20"/>
                <w:szCs w:val="20"/>
              </w:rPr>
              <w:br/>
            </w:r>
            <w:r w:rsidRPr="007E7D53">
              <w:rPr>
                <w:rFonts w:ascii="inherit" w:eastAsia="Times New Roman" w:hAnsi="inherit" w:cs="Times New Roman"/>
                <w:szCs w:val="20"/>
              </w:rPr>
              <w:t>Экскурсия начинается с оригинальной   кассы - аквариума со сквозными окнами. Декоративное оформление зоны выполнено в</w:t>
            </w:r>
            <w:r w:rsidR="007E7D53">
              <w:rPr>
                <w:rFonts w:ascii="inherit" w:eastAsia="Times New Roman" w:hAnsi="inherit" w:cs="Times New Roman"/>
                <w:szCs w:val="20"/>
              </w:rPr>
              <w:t xml:space="preserve"> стиле основой тематики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99C" w:rsidRPr="004E53CA" w:rsidRDefault="00EF599C" w:rsidP="007E7D5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99C" w:rsidRPr="00EF599C" w:rsidRDefault="00EF599C" w:rsidP="00153333">
            <w:pPr>
              <w:pStyle w:val="a6"/>
              <w:numPr>
                <w:ilvl w:val="0"/>
                <w:numId w:val="9"/>
              </w:numPr>
              <w:tabs>
                <w:tab w:val="clear" w:pos="720"/>
                <w:tab w:val="num" w:pos="441"/>
              </w:tabs>
              <w:spacing w:after="0" w:line="240" w:lineRule="auto"/>
              <w:ind w:left="123" w:firstLine="0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E7D53">
              <w:rPr>
                <w:rFonts w:ascii="inherit" w:eastAsia="Times New Roman" w:hAnsi="inherit" w:cs="Times New Roman"/>
                <w:b/>
                <w:bCs/>
                <w:szCs w:val="20"/>
              </w:rPr>
              <w:t>Зона тропиков</w:t>
            </w:r>
            <w:r w:rsidRPr="007E7D53">
              <w:rPr>
                <w:rFonts w:ascii="inherit" w:eastAsia="Times New Roman" w:hAnsi="inherit" w:cs="Times New Roman"/>
                <w:szCs w:val="20"/>
              </w:rPr>
              <w:t> </w:t>
            </w:r>
            <w:r w:rsidRPr="00EF599C">
              <w:rPr>
                <w:rFonts w:ascii="inherit" w:eastAsia="Times New Roman" w:hAnsi="inherit" w:cs="Times New Roman"/>
                <w:sz w:val="20"/>
                <w:szCs w:val="20"/>
              </w:rPr>
              <w:br/>
            </w:r>
            <w:r w:rsidRPr="007E7D53">
              <w:rPr>
                <w:rFonts w:ascii="inherit" w:eastAsia="Times New Roman" w:hAnsi="inherit" w:cs="Times New Roman"/>
                <w:szCs w:val="20"/>
              </w:rPr>
              <w:t>Посетители попадают сюда прямо от входной зоны. Их путешествие начинается со знакомства с пресноводными тропическими рыбами</w:t>
            </w:r>
            <w:r w:rsidR="00582F38">
              <w:rPr>
                <w:rFonts w:ascii="inherit" w:eastAsia="Times New Roman" w:hAnsi="inherit" w:cs="Times New Roman"/>
                <w:szCs w:val="20"/>
              </w:rPr>
              <w:t>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99C" w:rsidRPr="004E53CA" w:rsidRDefault="00EF599C" w:rsidP="007E7D5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E0E7F2"/>
            <w:hideMark/>
          </w:tcPr>
          <w:p w:rsidR="00EF599C" w:rsidRDefault="002071DE" w:rsidP="00490105">
            <w:pPr>
              <w:spacing w:after="0" w:line="240" w:lineRule="auto"/>
              <w:rPr>
                <w:rFonts w:ascii="inherit" w:eastAsia="Times New Roman" w:hAnsi="inherit" w:cs="Times New Roman"/>
                <w:szCs w:val="20"/>
              </w:rPr>
            </w:pPr>
            <w:r>
              <w:pict>
                <v:shape id="_x0000_i1032" type="#_x0000_t75" alt="dig_3.jpg" style="width:9.35pt;height:9.35pt;visibility:visible;mso-wrap-style:square" o:bullet="t">
                  <v:imagedata r:id="rId14" o:title="dig_3"/>
                </v:shape>
              </w:pict>
            </w:r>
            <w:r w:rsidR="00EF599C" w:rsidRPr="004E53CA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  <w:r w:rsidR="00EF599C" w:rsidRPr="007E7D53">
              <w:rPr>
                <w:rFonts w:ascii="inherit" w:eastAsia="Times New Roman" w:hAnsi="inherit" w:cs="Times New Roman"/>
                <w:b/>
                <w:bCs/>
                <w:szCs w:val="20"/>
              </w:rPr>
              <w:t xml:space="preserve">Зона </w:t>
            </w:r>
            <w:r w:rsidR="00153333">
              <w:rPr>
                <w:rFonts w:ascii="inherit" w:eastAsia="Times New Roman" w:hAnsi="inherit" w:cs="Times New Roman"/>
                <w:b/>
                <w:bCs/>
                <w:szCs w:val="20"/>
              </w:rPr>
              <w:t>морских млекопитающих</w:t>
            </w:r>
            <w:proofErr w:type="gramStart"/>
            <w:r w:rsidR="00EF599C" w:rsidRPr="004E53CA">
              <w:rPr>
                <w:rFonts w:ascii="inherit" w:eastAsia="Times New Roman" w:hAnsi="inherit" w:cs="Times New Roman"/>
                <w:sz w:val="20"/>
                <w:szCs w:val="20"/>
              </w:rPr>
              <w:br/>
            </w:r>
            <w:r w:rsidR="00EF599C" w:rsidRPr="007E7D53">
              <w:rPr>
                <w:rFonts w:ascii="inherit" w:eastAsia="Times New Roman" w:hAnsi="inherit" w:cs="Times New Roman"/>
                <w:szCs w:val="20"/>
              </w:rPr>
              <w:t>В</w:t>
            </w:r>
            <w:proofErr w:type="gramEnd"/>
            <w:r w:rsidR="00EF599C" w:rsidRPr="007E7D53">
              <w:rPr>
                <w:rFonts w:ascii="inherit" w:eastAsia="Times New Roman" w:hAnsi="inherit" w:cs="Times New Roman"/>
                <w:szCs w:val="20"/>
              </w:rPr>
              <w:t xml:space="preserve"> центре экспозиции грот с водопадом и пруд с перуанскими скатами.</w:t>
            </w:r>
          </w:p>
          <w:p w:rsidR="00153333" w:rsidRPr="00153333" w:rsidRDefault="00153333" w:rsidP="00490105">
            <w:pPr>
              <w:spacing w:after="0" w:line="240" w:lineRule="auto"/>
              <w:rPr>
                <w:rFonts w:ascii="inherit" w:eastAsia="Times New Roman" w:hAnsi="inherit" w:cs="Times New Roman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99C" w:rsidRPr="004E53CA" w:rsidRDefault="00EF599C" w:rsidP="007E7D5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A88" w:rsidRDefault="00EF599C" w:rsidP="00100A88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274"/>
              </w:tabs>
              <w:spacing w:after="0" w:line="240" w:lineRule="auto"/>
              <w:ind w:left="133" w:right="107" w:hanging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A88">
              <w:rPr>
                <w:rFonts w:ascii="inherit" w:eastAsia="Times New Roman" w:hAnsi="inherit" w:cs="Times New Roman"/>
                <w:b/>
                <w:bCs/>
                <w:szCs w:val="20"/>
              </w:rPr>
              <w:t xml:space="preserve">Зона </w:t>
            </w:r>
            <w:r w:rsidR="007E7D53" w:rsidRPr="00100A88">
              <w:rPr>
                <w:rFonts w:ascii="inherit" w:eastAsia="Times New Roman" w:hAnsi="inherit" w:cs="Times New Roman"/>
                <w:b/>
                <w:bCs/>
                <w:szCs w:val="20"/>
              </w:rPr>
              <w:t>пресноводных</w:t>
            </w:r>
            <w:r w:rsidR="00490105" w:rsidRPr="00100A88">
              <w:rPr>
                <w:rFonts w:ascii="inherit" w:eastAsia="Times New Roman" w:hAnsi="inherit" w:cs="Times New Roman"/>
                <w:b/>
                <w:bCs/>
                <w:szCs w:val="20"/>
              </w:rPr>
              <w:t xml:space="preserve"> российских</w:t>
            </w:r>
            <w:r w:rsidR="007E7D53" w:rsidRPr="00100A88">
              <w:rPr>
                <w:rFonts w:ascii="inherit" w:eastAsia="Times New Roman" w:hAnsi="inherit" w:cs="Times New Roman"/>
                <w:b/>
                <w:bCs/>
                <w:szCs w:val="20"/>
              </w:rPr>
              <w:t xml:space="preserve"> рыб</w:t>
            </w:r>
            <w:r w:rsidRPr="00100A88">
              <w:rPr>
                <w:rFonts w:ascii="inherit" w:eastAsia="Times New Roman" w:hAnsi="inherit" w:cs="Times New Roman"/>
                <w:szCs w:val="20"/>
              </w:rPr>
              <w:t> </w:t>
            </w:r>
            <w:r w:rsidRPr="00100A88">
              <w:rPr>
                <w:rFonts w:ascii="inherit" w:eastAsia="Times New Roman" w:hAnsi="inherit" w:cs="Times New Roman"/>
                <w:sz w:val="20"/>
                <w:szCs w:val="20"/>
              </w:rPr>
              <w:br/>
            </w:r>
            <w:r w:rsidR="00100A88" w:rsidRPr="00100A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рыб из пресноводных водоемов России (</w:t>
            </w:r>
            <w:hyperlink r:id="rId15" w:tooltip="Речной окунь" w:history="1">
              <w:r w:rsidR="00100A88" w:rsidRPr="00100A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окуни</w:t>
              </w:r>
            </w:hyperlink>
            <w:r w:rsidR="00100A88" w:rsidRPr="00100A8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" w:tooltip="Щука" w:history="1">
              <w:r w:rsidR="00100A88" w:rsidRPr="00100A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щуки</w:t>
              </w:r>
            </w:hyperlink>
            <w:r w:rsidR="00100A88" w:rsidRPr="00100A8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" w:tooltip="Обыкновенный судак" w:history="1">
              <w:r w:rsidR="00100A88" w:rsidRPr="00100A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судаки</w:t>
              </w:r>
            </w:hyperlink>
            <w:r w:rsidR="00100A88" w:rsidRPr="00100A8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  <w:p w:rsidR="00EF599C" w:rsidRPr="00100A88" w:rsidRDefault="00C962F0" w:rsidP="00100A88">
            <w:pPr>
              <w:pStyle w:val="a6"/>
              <w:spacing w:after="0" w:line="240" w:lineRule="auto"/>
              <w:ind w:left="13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Осетры" w:history="1">
              <w:r w:rsidR="00100A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осе</w:t>
              </w:r>
              <w:r w:rsidR="00100A88" w:rsidRPr="00100A8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тры</w:t>
              </w:r>
            </w:hyperlink>
            <w:r w:rsidR="00100A88">
              <w:rPr>
                <w:rFonts w:ascii="Times New Roman" w:eastAsia="Times New Roman" w:hAnsi="Times New Roman" w:cs="Times New Roman"/>
                <w:sz w:val="24"/>
                <w:szCs w:val="24"/>
              </w:rPr>
              <w:t>, и др.)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EF599C" w:rsidRPr="007E7D53" w:rsidRDefault="002071DE" w:rsidP="007E7D53">
            <w:pPr>
              <w:spacing w:after="0" w:line="240" w:lineRule="auto"/>
              <w:ind w:left="35" w:hanging="35"/>
              <w:rPr>
                <w:rFonts w:ascii="inherit" w:eastAsia="Times New Roman" w:hAnsi="inherit" w:cs="Times New Roman"/>
                <w:szCs w:val="20"/>
              </w:rPr>
            </w:pPr>
            <w:r>
              <w:pict>
                <v:shape id="_x0000_i1033" type="#_x0000_t75" alt="dig_5.jpg" style="width:9.35pt;height:9.35pt;visibility:visible;mso-wrap-style:square">
                  <v:imagedata r:id="rId19" o:title="dig_5"/>
                </v:shape>
              </w:pict>
            </w:r>
            <w:r w:rsidR="00EF599C" w:rsidRPr="004E53CA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  <w:r w:rsidR="00EF599C" w:rsidRPr="007E7D53">
              <w:rPr>
                <w:rFonts w:ascii="inherit" w:eastAsia="Times New Roman" w:hAnsi="inherit" w:cs="Times New Roman"/>
                <w:b/>
                <w:bCs/>
                <w:szCs w:val="20"/>
              </w:rPr>
              <w:t>Главный аквариум с туннелем</w:t>
            </w:r>
            <w:r w:rsidR="00EF599C" w:rsidRPr="007E7D53">
              <w:rPr>
                <w:rFonts w:ascii="inherit" w:eastAsia="Times New Roman" w:hAnsi="inherit" w:cs="Times New Roman"/>
                <w:szCs w:val="20"/>
              </w:rPr>
              <w:t> </w:t>
            </w:r>
            <w:r w:rsidR="00EF599C" w:rsidRPr="004E53CA">
              <w:rPr>
                <w:rFonts w:ascii="inherit" w:eastAsia="Times New Roman" w:hAnsi="inherit" w:cs="Times New Roman"/>
                <w:sz w:val="20"/>
                <w:szCs w:val="20"/>
              </w:rPr>
              <w:br/>
            </w:r>
            <w:r w:rsidR="007E7D53">
              <w:rPr>
                <w:rFonts w:ascii="inherit" w:eastAsia="Times New Roman" w:hAnsi="inherit" w:cs="Times New Roman"/>
                <w:szCs w:val="20"/>
              </w:rPr>
              <w:t xml:space="preserve">Аквариум  населенный акулами, </w:t>
            </w:r>
            <w:r w:rsidR="00EF599C" w:rsidRPr="007E7D53">
              <w:rPr>
                <w:rFonts w:ascii="inherit" w:eastAsia="Times New Roman" w:hAnsi="inherit" w:cs="Times New Roman"/>
                <w:szCs w:val="20"/>
              </w:rPr>
              <w:t>скатами. Проложенный сквозь него </w:t>
            </w:r>
            <w:hyperlink r:id="rId20" w:history="1">
              <w:r w:rsidR="00EF599C" w:rsidRPr="007E7D53">
                <w:rPr>
                  <w:rFonts w:ascii="inherit" w:eastAsia="Times New Roman" w:hAnsi="inherit" w:cs="Times New Roman"/>
                  <w:color w:val="F664A1"/>
                  <w:szCs w:val="20"/>
                  <w:u w:val="single"/>
                  <w:bdr w:val="none" w:sz="0" w:space="0" w:color="auto" w:frame="1"/>
                </w:rPr>
                <w:t>прозрачный туннель</w:t>
              </w:r>
            </w:hyperlink>
            <w:r w:rsidR="00EF599C" w:rsidRPr="007E7D53">
              <w:rPr>
                <w:rFonts w:ascii="inherit" w:eastAsia="Times New Roman" w:hAnsi="inherit" w:cs="Times New Roman"/>
                <w:szCs w:val="20"/>
              </w:rPr>
              <w:t> поможет ощутить себя гостем подводного царства.</w:t>
            </w:r>
          </w:p>
        </w:tc>
      </w:tr>
      <w:tr w:rsidR="00100A88" w:rsidRPr="004E53CA" w:rsidTr="002071DE">
        <w:trPr>
          <w:trHeight w:val="57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99C" w:rsidRPr="004E53CA" w:rsidRDefault="00EF599C" w:rsidP="007E7D53">
            <w:pPr>
              <w:spacing w:after="0" w:line="240" w:lineRule="auto"/>
              <w:rPr>
                <w:rFonts w:ascii="inherit" w:eastAsia="Times New Roman" w:hAnsi="inherit" w:cs="Times New Roman"/>
                <w:sz w:val="6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99C" w:rsidRPr="004E53CA" w:rsidRDefault="00EF599C" w:rsidP="007E7D53">
            <w:pPr>
              <w:spacing w:after="0" w:line="240" w:lineRule="auto"/>
              <w:rPr>
                <w:rFonts w:ascii="inherit" w:eastAsia="Times New Roman" w:hAnsi="inherit" w:cs="Times New Roman"/>
                <w:sz w:val="6"/>
                <w:szCs w:val="2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99C" w:rsidRPr="004E53CA" w:rsidRDefault="00EF599C" w:rsidP="007E7D53">
            <w:pPr>
              <w:spacing w:after="0" w:line="240" w:lineRule="auto"/>
              <w:rPr>
                <w:rFonts w:ascii="inherit" w:eastAsia="Times New Roman" w:hAnsi="inherit" w:cs="Times New Roman"/>
                <w:sz w:val="6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99C" w:rsidRPr="004E53CA" w:rsidRDefault="00EF599C" w:rsidP="007E7D53">
            <w:pPr>
              <w:spacing w:after="0" w:line="240" w:lineRule="auto"/>
              <w:rPr>
                <w:rFonts w:ascii="inherit" w:eastAsia="Times New Roman" w:hAnsi="inherit" w:cs="Times New Roman"/>
                <w:sz w:val="6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99C" w:rsidRPr="004E53CA" w:rsidRDefault="00EF599C" w:rsidP="007E7D53">
            <w:pPr>
              <w:spacing w:after="0" w:line="240" w:lineRule="auto"/>
              <w:rPr>
                <w:rFonts w:ascii="inherit" w:eastAsia="Times New Roman" w:hAnsi="inherit" w:cs="Times New Roman"/>
                <w:sz w:val="6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99C" w:rsidRPr="004E53CA" w:rsidRDefault="00EF599C" w:rsidP="007E7D53">
            <w:pPr>
              <w:spacing w:after="0" w:line="240" w:lineRule="auto"/>
              <w:rPr>
                <w:rFonts w:ascii="inherit" w:eastAsia="Times New Roman" w:hAnsi="inherit" w:cs="Times New Roman"/>
                <w:sz w:val="6"/>
                <w:szCs w:val="2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599C" w:rsidRPr="004E53CA" w:rsidRDefault="00EF599C" w:rsidP="007E7D53">
            <w:pPr>
              <w:spacing w:after="0" w:line="240" w:lineRule="auto"/>
              <w:rPr>
                <w:rFonts w:ascii="inherit" w:eastAsia="Times New Roman" w:hAnsi="inherit" w:cs="Times New Roman"/>
                <w:sz w:val="6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EF599C" w:rsidRPr="004E53CA" w:rsidRDefault="00EF599C" w:rsidP="007E7D53">
            <w:pPr>
              <w:spacing w:after="0" w:line="240" w:lineRule="auto"/>
              <w:rPr>
                <w:rFonts w:ascii="inherit" w:eastAsia="Times New Roman" w:hAnsi="inherit" w:cs="Times New Roman"/>
                <w:sz w:val="6"/>
                <w:szCs w:val="20"/>
              </w:rPr>
            </w:pPr>
          </w:p>
        </w:tc>
      </w:tr>
      <w:tr w:rsidR="007E7D53" w:rsidRPr="004E53CA" w:rsidTr="002071DE">
        <w:trPr>
          <w:trHeight w:val="1831"/>
        </w:trPr>
        <w:tc>
          <w:tcPr>
            <w:tcW w:w="1087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7E7D53" w:rsidRPr="004E53CA" w:rsidRDefault="007E7D53" w:rsidP="007E7D5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4E53CA">
              <w:rPr>
                <w:rFonts w:ascii="inherit" w:eastAsia="Times New Roman" w:hAnsi="inherit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24342A" wp14:editId="6EF1EC8C">
                  <wp:extent cx="6305797" cy="2897579"/>
                  <wp:effectExtent l="0" t="0" r="0" b="0"/>
                  <wp:docPr id="19" name="Рисунок 19" descr="Океанариум 1200 кв.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кеанариум 1200 кв.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1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49" cy="289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7E7D53" w:rsidRPr="004E53CA" w:rsidRDefault="007E7D53" w:rsidP="00582F38">
            <w:pPr>
              <w:spacing w:after="0" w:line="240" w:lineRule="auto"/>
              <w:rPr>
                <w:rFonts w:ascii="inherit" w:eastAsia="Times New Roman" w:hAnsi="inherit" w:cs="Times New Roman"/>
                <w:noProof/>
                <w:sz w:val="20"/>
                <w:szCs w:val="20"/>
              </w:rPr>
            </w:pPr>
            <w:r w:rsidRPr="004E53CA">
              <w:rPr>
                <w:rFonts w:ascii="inherit" w:eastAsia="Times New Roman" w:hAnsi="inherit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0CA707" wp14:editId="4A708E3C">
                  <wp:extent cx="115570" cy="115570"/>
                  <wp:effectExtent l="0" t="0" r="0" b="0"/>
                  <wp:docPr id="30" name="Рисунок 30" descr="dig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g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3CA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  <w:r w:rsidRPr="007E7D53">
              <w:rPr>
                <w:rFonts w:ascii="inherit" w:eastAsia="Times New Roman" w:hAnsi="inherit" w:cs="Times New Roman"/>
                <w:b/>
                <w:bCs/>
                <w:szCs w:val="20"/>
              </w:rPr>
              <w:t>Рифовая зона</w:t>
            </w:r>
            <w:proofErr w:type="gramStart"/>
            <w:r w:rsidRPr="007E7D53">
              <w:rPr>
                <w:rFonts w:ascii="inherit" w:eastAsia="Times New Roman" w:hAnsi="inherit" w:cs="Times New Roman"/>
                <w:szCs w:val="20"/>
              </w:rPr>
              <w:t> </w:t>
            </w:r>
            <w:r w:rsidRPr="004E53CA">
              <w:rPr>
                <w:rFonts w:ascii="inherit" w:eastAsia="Times New Roman" w:hAnsi="inherit" w:cs="Times New Roman"/>
                <w:sz w:val="20"/>
                <w:szCs w:val="20"/>
              </w:rPr>
              <w:br/>
            </w:r>
            <w:r w:rsidRPr="007E7D53">
              <w:rPr>
                <w:rFonts w:ascii="inherit" w:eastAsia="Times New Roman" w:hAnsi="inherit" w:cs="Times New Roman"/>
                <w:szCs w:val="20"/>
              </w:rPr>
              <w:t>В</w:t>
            </w:r>
            <w:proofErr w:type="gramEnd"/>
            <w:r w:rsidRPr="007E7D53">
              <w:rPr>
                <w:rFonts w:ascii="inherit" w:eastAsia="Times New Roman" w:hAnsi="inherit" w:cs="Times New Roman"/>
                <w:szCs w:val="20"/>
              </w:rPr>
              <w:t xml:space="preserve"> завершение осмотра гости океанариума смогут увидеть аквариум с живым коралловым рифом</w:t>
            </w:r>
            <w:r w:rsidR="00582F38">
              <w:rPr>
                <w:rFonts w:ascii="inherit" w:eastAsia="Times New Roman" w:hAnsi="inherit" w:cs="Times New Roman"/>
                <w:szCs w:val="20"/>
              </w:rPr>
              <w:t>.</w:t>
            </w:r>
            <w:r w:rsidRPr="007E7D53">
              <w:rPr>
                <w:rFonts w:ascii="inherit" w:eastAsia="Times New Roman" w:hAnsi="inherit" w:cs="Times New Roman"/>
                <w:szCs w:val="20"/>
              </w:rPr>
              <w:t xml:space="preserve"> </w:t>
            </w:r>
          </w:p>
        </w:tc>
      </w:tr>
      <w:tr w:rsidR="007E7D53" w:rsidRPr="004E53CA" w:rsidTr="002071DE">
        <w:trPr>
          <w:trHeight w:val="1830"/>
        </w:trPr>
        <w:tc>
          <w:tcPr>
            <w:tcW w:w="10870" w:type="dxa"/>
            <w:gridSpan w:val="7"/>
            <w:vMerge/>
            <w:tcBorders>
              <w:left w:val="nil"/>
              <w:right w:val="nil"/>
            </w:tcBorders>
            <w:vAlign w:val="bottom"/>
          </w:tcPr>
          <w:p w:rsidR="007E7D53" w:rsidRPr="004E53CA" w:rsidRDefault="007E7D53" w:rsidP="007E7D53">
            <w:pPr>
              <w:spacing w:after="0" w:line="240" w:lineRule="auto"/>
              <w:rPr>
                <w:rFonts w:ascii="inherit" w:eastAsia="Times New Roman" w:hAnsi="inherit" w:cs="Times New Roman"/>
                <w:noProof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D53" w:rsidRPr="002071DE" w:rsidRDefault="002071DE" w:rsidP="007E7D53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pict>
                <v:shape id="_x0000_i1038" type="#_x0000_t75" alt="dig_7.jpg" style="width:9.35pt;height:9.35pt;visibility:visible;mso-wrap-style:square" o:bullet="t">
                  <v:imagedata r:id="rId24" o:title="dig_7"/>
                </v:shape>
              </w:pict>
            </w:r>
            <w:r w:rsidR="007E7D53" w:rsidRPr="004E53CA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  <w:r w:rsidR="007E7D53" w:rsidRPr="007E7D53">
              <w:rPr>
                <w:rFonts w:ascii="inherit" w:eastAsia="Times New Roman" w:hAnsi="inherit" w:cs="Times New Roman"/>
                <w:b/>
                <w:bCs/>
                <w:szCs w:val="20"/>
              </w:rPr>
              <w:t>Коммерческая зона</w:t>
            </w:r>
            <w:r w:rsidR="007E7D53" w:rsidRPr="007E7D53">
              <w:rPr>
                <w:rFonts w:ascii="inherit" w:eastAsia="Times New Roman" w:hAnsi="inherit" w:cs="Times New Roman"/>
                <w:szCs w:val="20"/>
              </w:rPr>
              <w:t> </w:t>
            </w:r>
            <w:r w:rsidR="007E7D53" w:rsidRPr="004E53CA">
              <w:rPr>
                <w:rFonts w:ascii="inherit" w:eastAsia="Times New Roman" w:hAnsi="inherit" w:cs="Times New Roman"/>
                <w:sz w:val="20"/>
                <w:szCs w:val="20"/>
              </w:rPr>
              <w:br/>
            </w:r>
            <w:r w:rsidR="007E7D53" w:rsidRPr="007E7D53">
              <w:rPr>
                <w:rFonts w:ascii="inherit" w:eastAsia="Times New Roman" w:hAnsi="inherit" w:cs="Times New Roman"/>
                <w:szCs w:val="20"/>
              </w:rPr>
              <w:t>Выход посетителей осуществляется через магазин сувениров. Коммерческая отдача от магазина может быть сравнима с выручкой от продажи билетов.</w:t>
            </w:r>
          </w:p>
        </w:tc>
      </w:tr>
      <w:tr w:rsidR="007E7D53" w:rsidRPr="004E53CA" w:rsidTr="002071DE">
        <w:trPr>
          <w:trHeight w:val="1830"/>
        </w:trPr>
        <w:tc>
          <w:tcPr>
            <w:tcW w:w="1087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E7D53" w:rsidRPr="004E53CA" w:rsidRDefault="007E7D53" w:rsidP="007E7D53">
            <w:pPr>
              <w:spacing w:after="0" w:line="240" w:lineRule="auto"/>
              <w:rPr>
                <w:rFonts w:ascii="inherit" w:eastAsia="Times New Roman" w:hAnsi="inherit" w:cs="Times New Roman"/>
                <w:noProof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E760D2" w:rsidRPr="00E760D2" w:rsidRDefault="00E760D2" w:rsidP="00E760D2">
            <w:pPr>
              <w:pStyle w:val="a6"/>
              <w:numPr>
                <w:ilvl w:val="0"/>
                <w:numId w:val="10"/>
              </w:numPr>
              <w:tabs>
                <w:tab w:val="clear" w:pos="720"/>
                <w:tab w:val="num" w:pos="321"/>
              </w:tabs>
              <w:spacing w:after="0" w:line="240" w:lineRule="auto"/>
              <w:ind w:left="321" w:hanging="284"/>
              <w:rPr>
                <w:rFonts w:ascii="inherit" w:eastAsia="Times New Roman" w:hAnsi="inherit" w:cs="Times New Roman"/>
                <w:b/>
                <w:bCs/>
                <w:szCs w:val="20"/>
              </w:rPr>
            </w:pPr>
            <w:r w:rsidRPr="00E760D2">
              <w:rPr>
                <w:rFonts w:ascii="inherit" w:eastAsia="Times New Roman" w:hAnsi="inherit" w:cs="Times New Roman"/>
                <w:b/>
                <w:bCs/>
                <w:szCs w:val="20"/>
              </w:rPr>
              <w:t xml:space="preserve">Учебный </w:t>
            </w:r>
            <w:r>
              <w:rPr>
                <w:rFonts w:ascii="inherit" w:eastAsia="Times New Roman" w:hAnsi="inherit" w:cs="Times New Roman"/>
                <w:b/>
                <w:bCs/>
                <w:szCs w:val="20"/>
              </w:rPr>
              <w:t>класс</w:t>
            </w:r>
          </w:p>
          <w:p w:rsidR="007E7D53" w:rsidRPr="00E760D2" w:rsidRDefault="00E760D2" w:rsidP="00E760D2">
            <w:pPr>
              <w:spacing w:after="0" w:line="240" w:lineRule="auto"/>
              <w:rPr>
                <w:rFonts w:ascii="inherit" w:eastAsia="Times New Roman" w:hAnsi="inherit" w:cs="Times New Roman"/>
                <w:noProof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Cs w:val="20"/>
              </w:rPr>
              <w:t>Проведение образовательных мероприятий</w:t>
            </w:r>
          </w:p>
        </w:tc>
      </w:tr>
    </w:tbl>
    <w:p w:rsidR="00153333" w:rsidRPr="007E7D53" w:rsidRDefault="007E7D53" w:rsidP="001533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4"/>
        </w:rPr>
        <w:sectPr w:rsidR="00153333" w:rsidRPr="007E7D53" w:rsidSect="007E7D53">
          <w:headerReference w:type="first" r:id="rId25"/>
          <w:pgSz w:w="16838" w:h="11906" w:orient="landscape"/>
          <w:pgMar w:top="301" w:right="1134" w:bottom="851" w:left="1134" w:header="709" w:footer="709" w:gutter="0"/>
          <w:cols w:space="708"/>
          <w:titlePg/>
          <w:docGrid w:linePitch="360"/>
        </w:sectPr>
      </w:pPr>
      <w:r w:rsidRPr="007E7D53">
        <w:rPr>
          <w:rFonts w:ascii="Times New Roman" w:eastAsia="Times New Roman" w:hAnsi="Times New Roman" w:cs="Times New Roman"/>
          <w:b/>
          <w:i/>
          <w:sz w:val="28"/>
          <w:szCs w:val="24"/>
        </w:rPr>
        <w:lastRenderedPageBreak/>
        <w:t>Возможн</w:t>
      </w:r>
      <w:r w:rsidR="00F83374">
        <w:rPr>
          <w:rFonts w:ascii="Times New Roman" w:eastAsia="Times New Roman" w:hAnsi="Times New Roman" w:cs="Times New Roman"/>
          <w:b/>
          <w:i/>
          <w:sz w:val="28"/>
          <w:szCs w:val="24"/>
        </w:rPr>
        <w:t>ая схема и структура океан</w:t>
      </w:r>
      <w:r w:rsidR="002071DE">
        <w:rPr>
          <w:rFonts w:ascii="Times New Roman" w:eastAsia="Times New Roman" w:hAnsi="Times New Roman" w:cs="Times New Roman"/>
          <w:b/>
          <w:i/>
          <w:sz w:val="28"/>
          <w:szCs w:val="24"/>
        </w:rPr>
        <w:t>ариума</w:t>
      </w:r>
    </w:p>
    <w:p w:rsidR="007E7D53" w:rsidRDefault="007E7D53" w:rsidP="00DE15CA">
      <w:pPr>
        <w:spacing w:after="0" w:line="240" w:lineRule="auto"/>
        <w:rPr>
          <w:rFonts w:ascii="inherit" w:eastAsia="Times New Roman" w:hAnsi="inherit" w:cs="Times New Roman"/>
          <w:sz w:val="6"/>
          <w:szCs w:val="20"/>
        </w:rPr>
        <w:sectPr w:rsidR="007E7D53" w:rsidSect="007E7D53">
          <w:type w:val="continuous"/>
          <w:pgSz w:w="16838" w:h="11906" w:orient="landscape"/>
          <w:pgMar w:top="301" w:right="1134" w:bottom="851" w:left="1134" w:header="709" w:footer="709" w:gutter="0"/>
          <w:cols w:space="708"/>
          <w:titlePg/>
          <w:docGrid w:linePitch="360"/>
        </w:sectPr>
      </w:pPr>
    </w:p>
    <w:p w:rsidR="002071DE" w:rsidRPr="001E2FD3" w:rsidRDefault="002071DE" w:rsidP="002071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FD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Перечень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дополнительных </w:t>
      </w:r>
      <w:r w:rsidRPr="001E2FD3">
        <w:rPr>
          <w:rFonts w:ascii="Times New Roman" w:hAnsi="Times New Roman" w:cs="Times New Roman"/>
          <w:b/>
          <w:i/>
          <w:sz w:val="28"/>
          <w:szCs w:val="28"/>
        </w:rPr>
        <w:t>услуг в рамках проекта</w:t>
      </w:r>
      <w:proofErr w:type="gramStart"/>
      <w:r w:rsidRPr="001E2FD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2071DE" w:rsidRPr="001E2FD3" w:rsidRDefault="002071DE" w:rsidP="002071D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FD3">
        <w:rPr>
          <w:rFonts w:ascii="Times New Roman" w:hAnsi="Times New Roman" w:cs="Times New Roman"/>
          <w:sz w:val="28"/>
          <w:szCs w:val="28"/>
        </w:rPr>
        <w:t>- экскурсии по Океанариуму (маршрут, тематика и продолжительность оговариваются отдельно);</w:t>
      </w:r>
    </w:p>
    <w:p w:rsidR="002071DE" w:rsidRPr="001E2FD3" w:rsidRDefault="002071DE" w:rsidP="002071D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FD3">
        <w:rPr>
          <w:rFonts w:ascii="Times New Roman" w:hAnsi="Times New Roman" w:cs="Times New Roman"/>
          <w:sz w:val="28"/>
          <w:szCs w:val="28"/>
        </w:rPr>
        <w:t>- показательное кормление рыб;</w:t>
      </w:r>
      <w:r w:rsidRPr="001E2FD3">
        <w:rPr>
          <w:rFonts w:ascii="Times New Roman" w:hAnsi="Times New Roman" w:cs="Times New Roman"/>
          <w:sz w:val="28"/>
          <w:szCs w:val="28"/>
        </w:rPr>
        <w:br/>
        <w:t>- проведение эксклюзивных шоу с акулами, тюленями, дельфинами;</w:t>
      </w:r>
    </w:p>
    <w:p w:rsidR="002071DE" w:rsidRPr="001E2FD3" w:rsidRDefault="002071DE" w:rsidP="002071D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FD3">
        <w:rPr>
          <w:rFonts w:ascii="Times New Roman" w:hAnsi="Times New Roman" w:cs="Times New Roman"/>
          <w:sz w:val="28"/>
          <w:szCs w:val="28"/>
        </w:rPr>
        <w:t>- ежедневные шоу с тюленями,</w:t>
      </w:r>
    </w:p>
    <w:p w:rsidR="002071DE" w:rsidRDefault="002071DE" w:rsidP="002071D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FD3">
        <w:rPr>
          <w:rFonts w:ascii="Times New Roman" w:hAnsi="Times New Roman" w:cs="Times New Roman"/>
          <w:sz w:val="28"/>
          <w:szCs w:val="28"/>
        </w:rPr>
        <w:t xml:space="preserve"> - дайв-центр – подводное плаванье на базе океанариума (плаванье, с дельфинами, акулами, коралловыми рыбками).</w:t>
      </w:r>
    </w:p>
    <w:p w:rsidR="002071DE" w:rsidRDefault="002071DE" w:rsidP="00207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32A">
        <w:rPr>
          <w:rFonts w:ascii="Times New Roman" w:hAnsi="Times New Roman" w:cs="Times New Roman"/>
          <w:sz w:val="28"/>
          <w:szCs w:val="28"/>
        </w:rPr>
        <w:t xml:space="preserve">Океанариум </w:t>
      </w:r>
      <w:r>
        <w:rPr>
          <w:rFonts w:ascii="Times New Roman" w:hAnsi="Times New Roman" w:cs="Times New Roman"/>
          <w:sz w:val="28"/>
          <w:szCs w:val="28"/>
        </w:rPr>
        <w:t xml:space="preserve">может стать не только центром развлекательного туризма, но и выполнять научно-просветительскую функцию. </w:t>
      </w:r>
    </w:p>
    <w:p w:rsidR="002071DE" w:rsidRDefault="002071DE" w:rsidP="00207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предлагаемых услуг станет создание учебного класса, в котором будут проводиться разнообразные занятия, лекции, знакомство с многообразием подводного мира, биологией отдельных видов, проблемами экологии и охраны природы. Возможна разработка различных образовательных программ для школьников (дошкольников)  разной возрастной группы.</w:t>
      </w:r>
    </w:p>
    <w:p w:rsidR="002071DE" w:rsidRDefault="002071DE" w:rsidP="002071D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базе океанариума возможно проведение различных тематических конкурсов, праздников, корпоративных мероприятий.</w:t>
      </w:r>
    </w:p>
    <w:p w:rsidR="002071DE" w:rsidRDefault="002071DE" w:rsidP="002071D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будет способствовать  привлечению  дополнительного дохода, и соответственно повысит  инвестиционную привлекательность.</w:t>
      </w:r>
    </w:p>
    <w:p w:rsidR="002071DE" w:rsidRDefault="002071DE" w:rsidP="002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460B8">
        <w:rPr>
          <w:rFonts w:ascii="Times New Roman" w:hAnsi="Times New Roman" w:cs="Times New Roman"/>
          <w:sz w:val="28"/>
          <w:szCs w:val="24"/>
        </w:rPr>
        <w:t>Океанариум может быть не только возведен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460B8">
        <w:rPr>
          <w:rFonts w:ascii="Times New Roman" w:hAnsi="Times New Roman" w:cs="Times New Roman"/>
          <w:sz w:val="28"/>
          <w:szCs w:val="24"/>
        </w:rPr>
        <w:t xml:space="preserve">с «нуля», но и размещаться  </w:t>
      </w: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E460B8">
        <w:rPr>
          <w:rFonts w:ascii="Times New Roman" w:hAnsi="Times New Roman" w:cs="Times New Roman"/>
          <w:sz w:val="28"/>
          <w:szCs w:val="24"/>
        </w:rPr>
        <w:t xml:space="preserve"> уже </w:t>
      </w:r>
      <w:proofErr w:type="gramStart"/>
      <w:r w:rsidRPr="00E460B8">
        <w:rPr>
          <w:rFonts w:ascii="Times New Roman" w:hAnsi="Times New Roman" w:cs="Times New Roman"/>
          <w:sz w:val="28"/>
          <w:szCs w:val="24"/>
        </w:rPr>
        <w:t>построенных</w:t>
      </w:r>
      <w:proofErr w:type="gramEnd"/>
      <w:r w:rsidRPr="00E460B8">
        <w:rPr>
          <w:rFonts w:ascii="Times New Roman" w:hAnsi="Times New Roman" w:cs="Times New Roman"/>
          <w:sz w:val="28"/>
          <w:szCs w:val="24"/>
        </w:rPr>
        <w:t xml:space="preserve"> зданий, например, занять площади </w:t>
      </w:r>
      <w:r>
        <w:rPr>
          <w:rFonts w:ascii="Times New Roman" w:hAnsi="Times New Roman" w:cs="Times New Roman"/>
          <w:sz w:val="28"/>
          <w:szCs w:val="24"/>
        </w:rPr>
        <w:t>торговых центров.</w:t>
      </w:r>
      <w:r w:rsidRPr="00E460B8">
        <w:rPr>
          <w:rFonts w:ascii="Times New Roman" w:hAnsi="Times New Roman" w:cs="Times New Roman"/>
          <w:sz w:val="28"/>
          <w:szCs w:val="24"/>
        </w:rPr>
        <w:t xml:space="preserve"> При этом сокращается затратную часть при амортизации площадей и  на строительные работы. Такое расположение океанариума принесет узнаваемость всему зданию и увеличит рентабельность всех эксплуатируемых площадей строения. </w:t>
      </w:r>
    </w:p>
    <w:p w:rsidR="00EF599C" w:rsidRDefault="002071DE" w:rsidP="002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5B9F">
        <w:rPr>
          <w:rFonts w:ascii="Times New Roman" w:hAnsi="Times New Roman" w:cs="Times New Roman"/>
          <w:sz w:val="28"/>
          <w:szCs w:val="24"/>
        </w:rPr>
        <w:t>Океанариумы</w:t>
      </w:r>
      <w:r>
        <w:t xml:space="preserve"> </w:t>
      </w:r>
      <w:r w:rsidRPr="00A25B9F">
        <w:rPr>
          <w:rFonts w:ascii="Times New Roman" w:hAnsi="Times New Roman" w:cs="Times New Roman"/>
          <w:sz w:val="28"/>
          <w:szCs w:val="24"/>
        </w:rPr>
        <w:t>неизменно привлекают к себе туристов, это всегда востребованные объекты отдыха и развлечений. Интерес человечества к подводному миру не иссякнет никогда, так что океанариум – это всерьез и надолго. Он не наскучит в отличие от многих других развлечений, внимание к которым быстро исчезает, которыми люди просто пресыщаются. Океанариумы – это не только развлечение, на его базе возможна успешная реализация образовательных и просветительских программ экологическ</w:t>
      </w:r>
      <w:r>
        <w:rPr>
          <w:rFonts w:ascii="Times New Roman" w:hAnsi="Times New Roman" w:cs="Times New Roman"/>
          <w:sz w:val="28"/>
          <w:szCs w:val="24"/>
        </w:rPr>
        <w:t>ого характера. П</w:t>
      </w:r>
      <w:r w:rsidRPr="00A25B9F">
        <w:rPr>
          <w:rFonts w:ascii="Times New Roman" w:hAnsi="Times New Roman" w:cs="Times New Roman"/>
          <w:sz w:val="28"/>
          <w:szCs w:val="24"/>
        </w:rPr>
        <w:t xml:space="preserve">рисутствие подобного объекта </w:t>
      </w:r>
      <w:r>
        <w:rPr>
          <w:rFonts w:ascii="Times New Roman" w:hAnsi="Times New Roman" w:cs="Times New Roman"/>
          <w:sz w:val="28"/>
          <w:szCs w:val="24"/>
        </w:rPr>
        <w:t>будет достаточно престижным</w:t>
      </w:r>
      <w:r w:rsidRPr="00A25B9F">
        <w:rPr>
          <w:rFonts w:ascii="Times New Roman" w:hAnsi="Times New Roman" w:cs="Times New Roman"/>
          <w:sz w:val="28"/>
          <w:szCs w:val="24"/>
        </w:rPr>
        <w:t xml:space="preserve"> для  </w:t>
      </w:r>
      <w:r>
        <w:rPr>
          <w:rFonts w:ascii="Times New Roman" w:hAnsi="Times New Roman" w:cs="Times New Roman"/>
          <w:sz w:val="28"/>
          <w:szCs w:val="24"/>
        </w:rPr>
        <w:t>края, в том числе способствовать</w:t>
      </w:r>
      <w:r>
        <w:rPr>
          <w:rFonts w:ascii="Times New Roman" w:hAnsi="Times New Roman" w:cs="Times New Roman"/>
          <w:sz w:val="28"/>
          <w:szCs w:val="24"/>
        </w:rPr>
        <w:t xml:space="preserve"> развитию туристической сферы.</w:t>
      </w:r>
    </w:p>
    <w:p w:rsidR="002071DE" w:rsidRDefault="002071DE" w:rsidP="002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071DE" w:rsidRDefault="002071DE" w:rsidP="002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071DE" w:rsidRDefault="002071DE" w:rsidP="002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071DE" w:rsidRDefault="002071DE" w:rsidP="002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071DE" w:rsidRDefault="002071DE" w:rsidP="002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071DE" w:rsidSect="002B3C7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1A1E" w:rsidRDefault="000F1A1E" w:rsidP="00C962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1- </w:t>
      </w:r>
      <w:r w:rsidR="0012208C">
        <w:rPr>
          <w:rFonts w:ascii="Times New Roman" w:hAnsi="Times New Roman" w:cs="Times New Roman"/>
          <w:sz w:val="28"/>
          <w:szCs w:val="28"/>
        </w:rPr>
        <w:t>Исходные показатели для оценки проекта</w:t>
      </w:r>
    </w:p>
    <w:p w:rsidR="00B7660A" w:rsidRPr="009D24A5" w:rsidRDefault="00B151F0" w:rsidP="009D2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A1E">
        <w:rPr>
          <w:rFonts w:ascii="Times New Roman" w:hAnsi="Times New Roman" w:cs="Times New Roman"/>
          <w:sz w:val="28"/>
          <w:szCs w:val="28"/>
        </w:rPr>
        <w:t xml:space="preserve">Таблица № 1 - </w:t>
      </w:r>
      <w:r w:rsidR="00B9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Планируемая с</w:t>
      </w:r>
      <w:r w:rsidR="001077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билетов</w:t>
      </w:r>
      <w:r w:rsidR="00D106AC" w:rsidRPr="00D106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1704"/>
        <w:gridCol w:w="1149"/>
        <w:gridCol w:w="1185"/>
        <w:gridCol w:w="1169"/>
        <w:gridCol w:w="1194"/>
        <w:gridCol w:w="1488"/>
        <w:gridCol w:w="1305"/>
      </w:tblGrid>
      <w:tr w:rsidR="00B92623" w:rsidRPr="00B92623" w:rsidTr="004D7A74">
        <w:trPr>
          <w:trHeight w:val="684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23" w:rsidRPr="00B92623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23" w:rsidRPr="00B92623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23" w:rsidRPr="00B92623" w:rsidRDefault="00B92623" w:rsidP="0003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Школьники  и студенты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23" w:rsidRPr="00B92623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Льготные </w:t>
            </w:r>
            <w:proofErr w:type="gramStart"/>
            <w:r w:rsidRPr="00B9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посети-</w:t>
            </w:r>
            <w:proofErr w:type="spellStart"/>
            <w:r w:rsidRPr="00B9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тели</w:t>
            </w:r>
            <w:proofErr w:type="spellEnd"/>
            <w:proofErr w:type="gramEnd"/>
            <w:r w:rsidRPr="00B9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23" w:rsidRPr="00B92623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 от 5 до 7 лет</w:t>
            </w:r>
          </w:p>
        </w:tc>
      </w:tr>
      <w:tr w:rsidR="004D7A74" w:rsidRPr="00B92623" w:rsidTr="004D7A74">
        <w:trPr>
          <w:trHeight w:val="649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23" w:rsidRPr="00B92623" w:rsidRDefault="00B92623" w:rsidP="00B92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23" w:rsidRPr="00B92623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Пн-Пт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23" w:rsidRPr="00B92623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Вых. и праздн. дни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23" w:rsidRPr="00B92623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Пн-Пт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23" w:rsidRPr="00B92623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</w:t>
            </w:r>
            <w:proofErr w:type="spellEnd"/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 праздн. дни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23" w:rsidRPr="00B92623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Пн-Вс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23" w:rsidRPr="00B92623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Пн-Вс</w:t>
            </w:r>
            <w:proofErr w:type="spellEnd"/>
          </w:p>
        </w:tc>
      </w:tr>
      <w:tr w:rsidR="00B92623" w:rsidRPr="00B92623" w:rsidTr="004D7A74">
        <w:trPr>
          <w:trHeight w:val="216"/>
        </w:trPr>
        <w:tc>
          <w:tcPr>
            <w:tcW w:w="9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23" w:rsidRPr="00B92623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4-х лет включительно - бесплатно</w:t>
            </w:r>
          </w:p>
        </w:tc>
      </w:tr>
      <w:tr w:rsidR="004D7A74" w:rsidRPr="00B92623" w:rsidTr="009A0BFF">
        <w:trPr>
          <w:trHeight w:val="58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B92623" w:rsidRDefault="005C03F0" w:rsidP="009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10.00-14.00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B92623" w:rsidRDefault="005C03F0" w:rsidP="009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B92623" w:rsidRDefault="005C03F0" w:rsidP="009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B92623" w:rsidRDefault="005C03F0" w:rsidP="009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B92623" w:rsidRDefault="005C03F0" w:rsidP="009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9A0BFF" w:rsidRDefault="005C03F0" w:rsidP="009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  <w:p w:rsidR="005C03F0" w:rsidRPr="00B92623" w:rsidRDefault="005C03F0" w:rsidP="009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9A0BFF" w:rsidRDefault="005C03F0" w:rsidP="009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  <w:p w:rsidR="005C03F0" w:rsidRPr="00B92623" w:rsidRDefault="005C03F0" w:rsidP="009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7A74" w:rsidRPr="00B92623" w:rsidTr="009A0BFF">
        <w:trPr>
          <w:trHeight w:val="71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B92623" w:rsidRDefault="005C03F0" w:rsidP="009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B92623" w:rsidRDefault="005C03F0" w:rsidP="009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B92623" w:rsidRDefault="005C03F0" w:rsidP="009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B92623" w:rsidRDefault="005C03F0" w:rsidP="009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B92623" w:rsidRDefault="004D7A74" w:rsidP="009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B92623" w:rsidRDefault="005C03F0" w:rsidP="00B9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B92623" w:rsidRDefault="005C03F0" w:rsidP="00B9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7A74" w:rsidRPr="00B92623" w:rsidTr="009A0BFF">
        <w:trPr>
          <w:trHeight w:val="6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B92623" w:rsidRDefault="005C03F0" w:rsidP="009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17.00-21.15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B92623" w:rsidRDefault="005C03F0" w:rsidP="009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B92623" w:rsidRDefault="004D7A74" w:rsidP="009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B92623" w:rsidRDefault="005C03F0" w:rsidP="009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B92623" w:rsidRDefault="005C03F0" w:rsidP="009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B92623" w:rsidRDefault="005C03F0" w:rsidP="00B9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F0" w:rsidRPr="00B92623" w:rsidRDefault="005C03F0" w:rsidP="00B9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106AC" w:rsidRDefault="00D106AC" w:rsidP="008F66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276"/>
        <w:gridCol w:w="345"/>
        <w:gridCol w:w="1349"/>
        <w:gridCol w:w="290"/>
        <w:gridCol w:w="1059"/>
        <w:gridCol w:w="926"/>
        <w:gridCol w:w="1984"/>
      </w:tblGrid>
      <w:tr w:rsidR="00B92623" w:rsidRPr="00B92623" w:rsidTr="00AF2EF1">
        <w:trPr>
          <w:trHeight w:val="30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23" w:rsidRDefault="000F1A1E" w:rsidP="00B9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2 -</w:t>
            </w:r>
            <w:r w:rsidR="00B15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2623"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возможного потока посетителей в Алтайском крае</w:t>
            </w:r>
          </w:p>
          <w:p w:rsidR="00BA063E" w:rsidRPr="009D24A5" w:rsidRDefault="00BA063E" w:rsidP="00B9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2623" w:rsidRPr="00B92623" w:rsidTr="00B151F0">
        <w:trPr>
          <w:trHeight w:val="131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23" w:rsidRPr="009D24A5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Возраст, лет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F1" w:rsidRDefault="00BA063E" w:rsidP="00B1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="00B15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B92623"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краю</w:t>
            </w:r>
            <w:r w:rsidR="00AF2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92623" w:rsidRPr="009D24A5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</w:t>
            </w:r>
            <w:r w:rsidR="00B15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1.01.13г.)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F0" w:rsidRDefault="00B151F0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</w:t>
            </w:r>
            <w:r w:rsidR="00B92623" w:rsidRPr="00BA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ородского населения </w:t>
            </w:r>
          </w:p>
          <w:p w:rsidR="00B92623" w:rsidRPr="00BA063E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 </w:t>
            </w:r>
            <w:r w:rsidR="00B15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A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1.01.13г.)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F0" w:rsidRDefault="00B151F0" w:rsidP="00B1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</w:t>
            </w:r>
            <w:r w:rsidR="00B92623" w:rsidRPr="00BA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ельского населения </w:t>
            </w:r>
          </w:p>
          <w:p w:rsidR="00B92623" w:rsidRPr="00BA063E" w:rsidRDefault="00B92623" w:rsidP="00B1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 </w:t>
            </w:r>
            <w:r w:rsidR="00B15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A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1.01.13г.)</w:t>
            </w:r>
          </w:p>
        </w:tc>
      </w:tr>
      <w:tr w:rsidR="00B92623" w:rsidRPr="00B92623" w:rsidTr="00B151F0">
        <w:trPr>
          <w:trHeight w:val="4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23" w:rsidRPr="009D24A5" w:rsidRDefault="00974277" w:rsidP="00B9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92623"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3-15</w:t>
            </w:r>
            <w:r w:rsidR="0003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23" w:rsidRPr="009D24A5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324 935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23" w:rsidRPr="00BA063E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164 566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23" w:rsidRPr="00BA063E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160 369</w:t>
            </w:r>
          </w:p>
        </w:tc>
      </w:tr>
      <w:tr w:rsidR="00B92623" w:rsidRPr="00B92623" w:rsidTr="00B151F0">
        <w:trPr>
          <w:trHeight w:val="4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23" w:rsidRPr="009D24A5" w:rsidRDefault="00974277" w:rsidP="00B9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B92623"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зрослые*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23" w:rsidRPr="009D24A5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162 468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23" w:rsidRPr="00BA063E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23" w:rsidRPr="00BA063E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80 185</w:t>
            </w:r>
          </w:p>
        </w:tc>
      </w:tr>
      <w:tr w:rsidR="00B151F0" w:rsidRPr="00B92623" w:rsidTr="00B151F0">
        <w:trPr>
          <w:trHeight w:val="4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F0" w:rsidRDefault="00B151F0" w:rsidP="00B9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F0" w:rsidRPr="009D24A5" w:rsidRDefault="00CB2540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487 403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F0" w:rsidRPr="00BA063E" w:rsidRDefault="00CB2540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246 849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F0" w:rsidRPr="00BA063E" w:rsidRDefault="00CB2540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240 554</w:t>
            </w:r>
          </w:p>
        </w:tc>
      </w:tr>
      <w:tr w:rsidR="00B151F0" w:rsidRPr="00B92623" w:rsidTr="00B151F0">
        <w:trPr>
          <w:trHeight w:val="4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151F0" w:rsidRDefault="00B151F0" w:rsidP="00B9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возможный поток посетителей </w:t>
            </w:r>
            <w:r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сутки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151F0" w:rsidRPr="009D24A5" w:rsidRDefault="00CB2540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151F0" w:rsidRPr="00BA063E" w:rsidRDefault="00CB2540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151F0" w:rsidRPr="00BA063E" w:rsidRDefault="00CB2540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</w:t>
            </w:r>
          </w:p>
        </w:tc>
      </w:tr>
      <w:tr w:rsidR="00B92623" w:rsidRPr="00B92623" w:rsidTr="00B151F0">
        <w:trPr>
          <w:trHeight w:val="4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23" w:rsidRPr="009D24A5" w:rsidRDefault="00974277" w:rsidP="00B9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B92623"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урпоток въездной**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23" w:rsidRPr="009D24A5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23" w:rsidRPr="00BA063E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623" w:rsidRPr="00BA063E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504 000</w:t>
            </w:r>
          </w:p>
        </w:tc>
      </w:tr>
      <w:tr w:rsidR="00B92623" w:rsidRPr="00B92623" w:rsidTr="00B151F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92623" w:rsidRPr="009D24A5" w:rsidRDefault="00B92623" w:rsidP="00B9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  <w:r w:rsidR="00BA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возможный поток посетителей </w:t>
            </w:r>
            <w:r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сутки</w:t>
            </w:r>
            <w:r w:rsidR="00B15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учетом турпотока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92623" w:rsidRPr="009D24A5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92623" w:rsidRPr="00BA063E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B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A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057</w:t>
            </w:r>
            <w:r w:rsidR="00CB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92623" w:rsidRPr="00BA063E" w:rsidRDefault="00B92623" w:rsidP="00B9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2 040</w:t>
            </w:r>
          </w:p>
        </w:tc>
      </w:tr>
      <w:tr w:rsidR="00B92623" w:rsidRPr="00B92623" w:rsidTr="00B151F0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23" w:rsidRPr="009D24A5" w:rsidRDefault="00B92623" w:rsidP="00B9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23" w:rsidRPr="009D24A5" w:rsidRDefault="00B92623" w:rsidP="00B9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23" w:rsidRPr="00B92623" w:rsidRDefault="00B92623" w:rsidP="00B9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23" w:rsidRPr="00B92623" w:rsidRDefault="00B92623" w:rsidP="00B9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623" w:rsidRPr="00B92623" w:rsidTr="00AF2EF1">
        <w:trPr>
          <w:trHeight w:val="30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23" w:rsidRPr="009D24A5" w:rsidRDefault="009D24A5" w:rsidP="009D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="00B92623"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рассчитано исходя из  того, что 1 взрослый сопровождает 2 ребенка</w:t>
            </w:r>
          </w:p>
        </w:tc>
      </w:tr>
      <w:tr w:rsidR="00B92623" w:rsidRPr="00B92623" w:rsidTr="00AF2EF1">
        <w:trPr>
          <w:trHeight w:val="300"/>
        </w:trPr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23" w:rsidRPr="009D24A5" w:rsidRDefault="00B92623" w:rsidP="00B9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** </w:t>
            </w:r>
            <w:r w:rsid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 от всего турпотока за 2013</w:t>
            </w:r>
            <w:r w:rsidR="00CB2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1E" w:rsidRPr="00B92623" w:rsidRDefault="000F1A1E" w:rsidP="00B9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23" w:rsidRPr="00B92623" w:rsidRDefault="00B92623" w:rsidP="00B9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2623" w:rsidRPr="00B92623" w:rsidTr="00AF2EF1">
        <w:trPr>
          <w:trHeight w:val="300"/>
        </w:trPr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23" w:rsidRPr="00B92623" w:rsidRDefault="00B92623" w:rsidP="00B92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23" w:rsidRPr="00B92623" w:rsidRDefault="00B92623" w:rsidP="00B92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23" w:rsidRPr="00B92623" w:rsidRDefault="00B92623" w:rsidP="00B92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623" w:rsidRPr="00B92623" w:rsidRDefault="00B92623" w:rsidP="00B151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F1A1E" w:rsidRDefault="000F1A1E" w:rsidP="0010778C">
      <w:pPr>
        <w:rPr>
          <w:rFonts w:ascii="Times New Roman" w:hAnsi="Times New Roman" w:cs="Times New Roman"/>
          <w:sz w:val="28"/>
          <w:szCs w:val="28"/>
        </w:rPr>
        <w:sectPr w:rsidR="000F1A1E" w:rsidSect="00EF599C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38FD" w:rsidRDefault="0012208C" w:rsidP="0039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2 -</w:t>
      </w:r>
      <w:r w:rsidR="006D5346">
        <w:rPr>
          <w:rFonts w:ascii="Times New Roman" w:hAnsi="Times New Roman" w:cs="Times New Roman"/>
          <w:sz w:val="28"/>
          <w:szCs w:val="28"/>
        </w:rPr>
        <w:t xml:space="preserve"> Экономические показатели при не дисконтированном </w:t>
      </w:r>
      <w:r w:rsidR="00BA063E">
        <w:rPr>
          <w:rFonts w:ascii="Times New Roman" w:hAnsi="Times New Roman" w:cs="Times New Roman"/>
          <w:sz w:val="28"/>
          <w:szCs w:val="28"/>
        </w:rPr>
        <w:t>сроке окупаемости 7 лет</w:t>
      </w:r>
    </w:p>
    <w:p w:rsidR="003938FD" w:rsidRDefault="003938FD" w:rsidP="0039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рассчитаны исходя из разных вариантов среднего чека и соответственно количества посетителей в сутки.</w:t>
      </w:r>
    </w:p>
    <w:p w:rsidR="003938FD" w:rsidRPr="003938FD" w:rsidRDefault="003938FD" w:rsidP="0039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 – Расчёт показателей при ср. чеке 550 руб. и количества посетителей в сутки 1150 человек.</w:t>
      </w:r>
    </w:p>
    <w:tbl>
      <w:tblPr>
        <w:tblW w:w="13521" w:type="dxa"/>
        <w:tblInd w:w="93" w:type="dxa"/>
        <w:tblLook w:val="04A0" w:firstRow="1" w:lastRow="0" w:firstColumn="1" w:lastColumn="0" w:noHBand="0" w:noVBand="1"/>
      </w:tblPr>
      <w:tblGrid>
        <w:gridCol w:w="5181"/>
        <w:gridCol w:w="1277"/>
        <w:gridCol w:w="1277"/>
        <w:gridCol w:w="1157"/>
        <w:gridCol w:w="1373"/>
        <w:gridCol w:w="1090"/>
        <w:gridCol w:w="1009"/>
        <w:gridCol w:w="1157"/>
      </w:tblGrid>
      <w:tr w:rsidR="003938FD" w:rsidRPr="003938FD" w:rsidTr="003938FD">
        <w:trPr>
          <w:trHeight w:val="308"/>
        </w:trPr>
        <w:tc>
          <w:tcPr>
            <w:tcW w:w="51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Показатель (</w:t>
            </w:r>
            <w:proofErr w:type="spellStart"/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тыс</w:t>
            </w:r>
            <w:proofErr w:type="gramStart"/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.р</w:t>
            </w:r>
            <w:proofErr w:type="gramEnd"/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уб</w:t>
            </w:r>
            <w:proofErr w:type="spellEnd"/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1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2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3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4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5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6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7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3938FD" w:rsidRPr="003938FD" w:rsidTr="003938FD">
        <w:trPr>
          <w:trHeight w:val="30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инвестиций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Times Roman" w:eastAsia="Times New Roman" w:hAnsi="Times Roman" w:cs="Times New Roman"/>
                <w:color w:val="000000"/>
                <w:lang w:eastAsia="ru-RU"/>
              </w:rPr>
              <w:t>655 500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 </w:t>
            </w:r>
          </w:p>
        </w:tc>
      </w:tr>
      <w:tr w:rsidR="003938FD" w:rsidRPr="003938FD" w:rsidTr="003938FD">
        <w:trPr>
          <w:trHeight w:val="30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едний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550</w:t>
            </w:r>
          </w:p>
        </w:tc>
      </w:tr>
      <w:tr w:rsidR="003938FD" w:rsidRPr="003938FD" w:rsidTr="003938FD">
        <w:trPr>
          <w:trHeight w:val="30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-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посетителей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1 150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1 150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1 150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1 150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1 150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1 150</w:t>
            </w:r>
          </w:p>
        </w:tc>
      </w:tr>
      <w:tr w:rsidR="003938FD" w:rsidRPr="003938FD" w:rsidTr="003938FD">
        <w:trPr>
          <w:trHeight w:val="30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230 863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230 863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230 863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230 863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230 863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230 863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230 863</w:t>
            </w:r>
          </w:p>
        </w:tc>
      </w:tr>
      <w:tr w:rsidR="003938FD" w:rsidRPr="003938FD" w:rsidTr="003938FD">
        <w:trPr>
          <w:trHeight w:val="30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коммерческие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(1%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выручки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2 309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2 309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2 309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2 309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2 309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2 309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2 309</w:t>
            </w:r>
          </w:p>
        </w:tc>
      </w:tr>
      <w:tr w:rsidR="003938FD" w:rsidRPr="003938FD" w:rsidTr="003938FD">
        <w:trPr>
          <w:trHeight w:val="30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управленческие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(10%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выручки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23 086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23 086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23 086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23 086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23 086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23 086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23 086</w:t>
            </w:r>
          </w:p>
        </w:tc>
      </w:tr>
      <w:tr w:rsidR="003938FD" w:rsidRPr="003938FD" w:rsidTr="003938FD">
        <w:trPr>
          <w:trHeight w:val="30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налогооблажения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205 468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205 468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205 468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205 468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205 468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205 468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205 468</w:t>
            </w:r>
          </w:p>
        </w:tc>
      </w:tr>
      <w:tr w:rsidR="003938FD" w:rsidRPr="003938FD" w:rsidTr="003938FD">
        <w:trPr>
          <w:trHeight w:val="30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Чистая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(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убыток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121 622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121 622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121 622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121 622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121 622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121 622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121 622</w:t>
            </w:r>
          </w:p>
        </w:tc>
      </w:tr>
      <w:tr w:rsidR="003938FD" w:rsidRPr="003938FD" w:rsidTr="003938FD">
        <w:trPr>
          <w:trHeight w:val="30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Сальдо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-533 878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121 622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121 622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121 622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121 622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121 622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121 622</w:t>
            </w:r>
          </w:p>
        </w:tc>
      </w:tr>
      <w:tr w:rsidR="003938FD" w:rsidRPr="003938FD" w:rsidTr="003938FD">
        <w:trPr>
          <w:trHeight w:val="30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Сальдо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нарастающим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-533 878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-412 257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-290 635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-169 014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-47 392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74 229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195 851</w:t>
            </w:r>
          </w:p>
        </w:tc>
      </w:tr>
      <w:tr w:rsidR="003938FD" w:rsidRPr="003938FD" w:rsidTr="003938FD">
        <w:trPr>
          <w:trHeight w:val="308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 </w:t>
            </w:r>
          </w:p>
        </w:tc>
      </w:tr>
      <w:tr w:rsidR="003938FD" w:rsidRPr="003938FD" w:rsidTr="003938FD">
        <w:trPr>
          <w:trHeight w:val="308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.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1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2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3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4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5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6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7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3938FD" w:rsidRPr="003938FD" w:rsidTr="003938FD">
        <w:trPr>
          <w:trHeight w:val="30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инфляции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6,0%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6,0%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6,0%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6,0%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6,0%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6,0%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6,0%</w:t>
            </w:r>
          </w:p>
        </w:tc>
      </w:tr>
      <w:tr w:rsidR="003938FD" w:rsidRPr="003938FD" w:rsidTr="003938FD">
        <w:trPr>
          <w:trHeight w:val="30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Ставка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рефинансирования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8,25%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8,25%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8,25%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8,25%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8,25%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8,25%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8,25%</w:t>
            </w:r>
          </w:p>
        </w:tc>
      </w:tr>
      <w:tr w:rsidR="003938FD" w:rsidRPr="003938FD" w:rsidTr="003938FD">
        <w:trPr>
          <w:trHeight w:val="30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Величина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риска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10%</w:t>
            </w:r>
          </w:p>
        </w:tc>
      </w:tr>
      <w:tr w:rsidR="003938FD" w:rsidRPr="003938FD" w:rsidTr="003938FD">
        <w:trPr>
          <w:trHeight w:val="30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дисконтирования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0,63</w:t>
            </w:r>
          </w:p>
        </w:tc>
      </w:tr>
      <w:tr w:rsidR="003938FD" w:rsidRPr="003938FD" w:rsidTr="004464E4">
        <w:trPr>
          <w:trHeight w:val="36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инвестиций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учетом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дисконтирования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655 500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0,00</w:t>
            </w:r>
          </w:p>
        </w:tc>
      </w:tr>
      <w:tr w:rsidR="003938FD" w:rsidRPr="003938FD" w:rsidTr="004464E4">
        <w:trPr>
          <w:trHeight w:val="555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чистой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прибыли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амортизационных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отчислений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учетом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дисконтирования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121 622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112 694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104 423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96 758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89 656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83 075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76 977</w:t>
            </w:r>
          </w:p>
        </w:tc>
      </w:tr>
      <w:tr w:rsidR="003938FD" w:rsidRPr="003938FD" w:rsidTr="004464E4">
        <w:trPr>
          <w:trHeight w:val="436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Сальдо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-533 878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112 694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104 423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96 758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89 656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83 075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76 977</w:t>
            </w:r>
          </w:p>
        </w:tc>
      </w:tr>
      <w:tr w:rsidR="003938FD" w:rsidRPr="003938FD" w:rsidTr="004464E4">
        <w:trPr>
          <w:trHeight w:val="40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Сальдо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нарастающим</w:t>
            </w: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 xml:space="preserve"> </w:t>
            </w:r>
            <w:r w:rsidRPr="003938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-533 878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-421 184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-316 761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-220 003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-130 347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-47 272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938FD" w:rsidRPr="003938FD" w:rsidRDefault="003938FD" w:rsidP="003938F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color w:val="000000"/>
                <w:lang w:eastAsia="ru-RU"/>
              </w:rPr>
            </w:pPr>
            <w:r w:rsidRPr="003938FD">
              <w:rPr>
                <w:rFonts w:ascii="Times Roman" w:eastAsia="Times New Roman" w:hAnsi="Times Roman" w:cs="Times New Roman"/>
                <w:color w:val="000000"/>
                <w:lang w:eastAsia="ru-RU"/>
              </w:rPr>
              <w:t>29 705</w:t>
            </w:r>
          </w:p>
        </w:tc>
      </w:tr>
    </w:tbl>
    <w:p w:rsidR="004464E4" w:rsidRPr="003938FD" w:rsidRDefault="003938FD" w:rsidP="003938FD">
      <w:pPr>
        <w:rPr>
          <w:rFonts w:ascii="Times New Roman" w:hAnsi="Times New Roman" w:cs="Times New Roman"/>
          <w:sz w:val="28"/>
          <w:szCs w:val="28"/>
        </w:rPr>
      </w:pPr>
      <w:r w:rsidRPr="003938F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464E4">
        <w:rPr>
          <w:rFonts w:ascii="Times New Roman" w:hAnsi="Times New Roman" w:cs="Times New Roman"/>
          <w:sz w:val="28"/>
          <w:szCs w:val="28"/>
        </w:rPr>
        <w:t>Таблица № 2 – Расчёт показателей при ср. чеке 400 руб. и количества посетителей в сутки 1500 человек.</w:t>
      </w:r>
    </w:p>
    <w:tbl>
      <w:tblPr>
        <w:tblW w:w="13713" w:type="dxa"/>
        <w:tblInd w:w="93" w:type="dxa"/>
        <w:tblLook w:val="04A0" w:firstRow="1" w:lastRow="0" w:firstColumn="1" w:lastColumn="0" w:noHBand="0" w:noVBand="1"/>
      </w:tblPr>
      <w:tblGrid>
        <w:gridCol w:w="5256"/>
        <w:gridCol w:w="1296"/>
        <w:gridCol w:w="1296"/>
        <w:gridCol w:w="1173"/>
        <w:gridCol w:w="1173"/>
        <w:gridCol w:w="1173"/>
        <w:gridCol w:w="1173"/>
        <w:gridCol w:w="1173"/>
      </w:tblGrid>
      <w:tr w:rsidR="004464E4" w:rsidRPr="004464E4" w:rsidTr="004464E4">
        <w:trPr>
          <w:trHeight w:val="302"/>
        </w:trPr>
        <w:tc>
          <w:tcPr>
            <w:tcW w:w="5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(тыс</w:t>
            </w:r>
            <w:proofErr w:type="gramStart"/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год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год</w:t>
            </w:r>
          </w:p>
        </w:tc>
      </w:tr>
      <w:tr w:rsidR="004464E4" w:rsidRPr="004464E4" w:rsidTr="004464E4">
        <w:trPr>
          <w:trHeight w:val="30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инвестиций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655 500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64E4" w:rsidRPr="004464E4" w:rsidTr="004464E4">
        <w:trPr>
          <w:trHeight w:val="30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едний </w:t>
            </w: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4464E4" w:rsidRPr="004464E4" w:rsidTr="004464E4">
        <w:trPr>
          <w:trHeight w:val="30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кол-во посетителей в сутки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4464E4" w:rsidRPr="004464E4" w:rsidTr="004464E4">
        <w:trPr>
          <w:trHeight w:val="30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валовая прибыль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219 000</w:t>
            </w:r>
          </w:p>
        </w:tc>
      </w:tr>
      <w:tr w:rsidR="004464E4" w:rsidRPr="004464E4" w:rsidTr="004464E4">
        <w:trPr>
          <w:trHeight w:val="30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расходы (1% от выручки)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</w:t>
            </w:r>
          </w:p>
        </w:tc>
      </w:tr>
      <w:tr w:rsidR="004464E4" w:rsidRPr="004464E4" w:rsidTr="004464E4">
        <w:trPr>
          <w:trHeight w:val="30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расходы (10% от выручки)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21 900</w:t>
            </w:r>
          </w:p>
        </w:tc>
      </w:tr>
      <w:tr w:rsidR="004464E4" w:rsidRPr="004464E4" w:rsidTr="004464E4">
        <w:trPr>
          <w:trHeight w:val="30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Прибыль до </w:t>
            </w: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194 910</w:t>
            </w:r>
          </w:p>
        </w:tc>
      </w:tr>
      <w:tr w:rsidR="004464E4" w:rsidRPr="004464E4" w:rsidTr="004464E4">
        <w:trPr>
          <w:trHeight w:val="302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115 076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115 076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115 076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115 076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115 076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115 076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115 076</w:t>
            </w:r>
          </w:p>
        </w:tc>
      </w:tr>
      <w:tr w:rsidR="004464E4" w:rsidRPr="004464E4" w:rsidTr="004464E4">
        <w:trPr>
          <w:trHeight w:val="302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Сальдо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-540 424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115 076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115 076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115 076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115 076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115 076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115 076</w:t>
            </w:r>
          </w:p>
        </w:tc>
      </w:tr>
      <w:tr w:rsidR="004464E4" w:rsidRPr="004464E4" w:rsidTr="004464E4">
        <w:trPr>
          <w:trHeight w:val="302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</w:t>
            </w:r>
            <w:proofErr w:type="gramEnd"/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нарастающим итогом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-540 424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-425 348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-310 273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-195 197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-80 121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34 955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150 031</w:t>
            </w:r>
          </w:p>
        </w:tc>
      </w:tr>
      <w:tr w:rsidR="004464E4" w:rsidRPr="004464E4" w:rsidTr="004464E4">
        <w:trPr>
          <w:trHeight w:val="302"/>
        </w:trPr>
        <w:tc>
          <w:tcPr>
            <w:tcW w:w="5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64E4" w:rsidRPr="004464E4" w:rsidTr="004464E4">
        <w:trPr>
          <w:trHeight w:val="302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(тыс</w:t>
            </w:r>
            <w:proofErr w:type="gramStart"/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год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год</w:t>
            </w:r>
          </w:p>
        </w:tc>
      </w:tr>
      <w:tr w:rsidR="004464E4" w:rsidRPr="004464E4" w:rsidTr="004464E4">
        <w:trPr>
          <w:trHeight w:val="30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инфляции, 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4464E4" w:rsidRPr="004464E4" w:rsidTr="004464E4">
        <w:trPr>
          <w:trHeight w:val="30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рефинансирования ЦБ РФ, 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8,25%</w:t>
            </w:r>
          </w:p>
        </w:tc>
      </w:tr>
      <w:tr w:rsidR="004464E4" w:rsidRPr="004464E4" w:rsidTr="004464E4">
        <w:trPr>
          <w:trHeight w:val="30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риска, 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4464E4" w:rsidRPr="004464E4" w:rsidTr="004464E4">
        <w:trPr>
          <w:trHeight w:val="30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дисконтирования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4464E4" w:rsidRPr="004464E4" w:rsidTr="004464E4">
        <w:trPr>
          <w:trHeight w:val="603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с учетом дисконтирования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655 500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64E4" w:rsidRPr="004464E4" w:rsidTr="004464E4">
        <w:trPr>
          <w:trHeight w:val="711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чистой прибыли и амортизационных отчислений с учетом дисконтирования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84 831</w:t>
            </w:r>
          </w:p>
        </w:tc>
      </w:tr>
      <w:tr w:rsidR="004464E4" w:rsidRPr="004464E4" w:rsidTr="004464E4">
        <w:trPr>
          <w:trHeight w:val="302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-540 424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84 831</w:t>
            </w:r>
          </w:p>
        </w:tc>
      </w:tr>
      <w:tr w:rsidR="004464E4" w:rsidRPr="004464E4" w:rsidTr="004464E4">
        <w:trPr>
          <w:trHeight w:val="317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</w:t>
            </w:r>
            <w:proofErr w:type="gramEnd"/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нарастающим итогом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-540 424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-433 795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-334 992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-243 442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-158 611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-73 781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464E4" w:rsidRPr="004464E4" w:rsidRDefault="004464E4" w:rsidP="0044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11 050</w:t>
            </w:r>
          </w:p>
        </w:tc>
      </w:tr>
    </w:tbl>
    <w:p w:rsidR="003938FD" w:rsidRPr="003938FD" w:rsidRDefault="003938FD" w:rsidP="003938FD">
      <w:pPr>
        <w:rPr>
          <w:rFonts w:ascii="Times New Roman" w:hAnsi="Times New Roman" w:cs="Times New Roman"/>
          <w:sz w:val="28"/>
          <w:szCs w:val="28"/>
        </w:rPr>
      </w:pP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</w:p>
    <w:p w:rsidR="003938FD" w:rsidRPr="003938FD" w:rsidRDefault="003938FD" w:rsidP="003938FD">
      <w:pPr>
        <w:rPr>
          <w:rFonts w:ascii="Times New Roman" w:hAnsi="Times New Roman" w:cs="Times New Roman"/>
          <w:sz w:val="28"/>
          <w:szCs w:val="28"/>
        </w:rPr>
      </w:pP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</w:p>
    <w:p w:rsidR="002665FE" w:rsidRDefault="003938FD" w:rsidP="002665FE">
      <w:pPr>
        <w:rPr>
          <w:rFonts w:ascii="Times New Roman" w:hAnsi="Times New Roman" w:cs="Times New Roman"/>
          <w:sz w:val="28"/>
          <w:szCs w:val="28"/>
        </w:rPr>
      </w:pPr>
      <w:r w:rsidRPr="003938F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665FE">
        <w:rPr>
          <w:rFonts w:ascii="Times New Roman" w:hAnsi="Times New Roman" w:cs="Times New Roman"/>
          <w:sz w:val="28"/>
          <w:szCs w:val="28"/>
        </w:rPr>
        <w:t>Приложение № 3 - Экономические показатели при не дисконтированном сроке окупаемости 5 лет</w:t>
      </w:r>
    </w:p>
    <w:p w:rsidR="002665FE" w:rsidRDefault="002665FE" w:rsidP="002665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3 – Расчёт показателей при ср. чеке </w:t>
      </w:r>
      <w:r w:rsidR="00DB3F71">
        <w:rPr>
          <w:rFonts w:ascii="Times New Roman" w:hAnsi="Times New Roman" w:cs="Times New Roman"/>
          <w:sz w:val="28"/>
          <w:szCs w:val="28"/>
        </w:rPr>
        <w:t>550</w:t>
      </w:r>
      <w:r>
        <w:rPr>
          <w:rFonts w:ascii="Times New Roman" w:hAnsi="Times New Roman" w:cs="Times New Roman"/>
          <w:sz w:val="28"/>
          <w:szCs w:val="28"/>
        </w:rPr>
        <w:t xml:space="preserve"> руб. и количества посетителей в сутки 1</w:t>
      </w:r>
      <w:r w:rsidR="00DB3F71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0 человек.</w:t>
      </w:r>
      <w:r w:rsidR="003938FD" w:rsidRPr="003938FD">
        <w:rPr>
          <w:rFonts w:ascii="Times New Roman" w:hAnsi="Times New Roman" w:cs="Times New Roman"/>
          <w:sz w:val="28"/>
          <w:szCs w:val="28"/>
        </w:rPr>
        <w:tab/>
      </w:r>
      <w:r w:rsidR="003938FD" w:rsidRPr="003938F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3351" w:type="dxa"/>
        <w:tblInd w:w="93" w:type="dxa"/>
        <w:tblLook w:val="04A0" w:firstRow="1" w:lastRow="0" w:firstColumn="1" w:lastColumn="0" w:noHBand="0" w:noVBand="1"/>
      </w:tblPr>
      <w:tblGrid>
        <w:gridCol w:w="5366"/>
        <w:gridCol w:w="1597"/>
        <w:gridCol w:w="1597"/>
        <w:gridCol w:w="1597"/>
        <w:gridCol w:w="1597"/>
        <w:gridCol w:w="1597"/>
      </w:tblGrid>
      <w:tr w:rsidR="002665FE" w:rsidRPr="002665FE" w:rsidTr="002665FE">
        <w:trPr>
          <w:trHeight w:val="291"/>
        </w:trPr>
        <w:tc>
          <w:tcPr>
            <w:tcW w:w="5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(</w:t>
            </w:r>
            <w:proofErr w:type="spellStart"/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год</w:t>
            </w:r>
          </w:p>
        </w:tc>
      </w:tr>
      <w:tr w:rsidR="002665FE" w:rsidRPr="002665FE" w:rsidTr="002665FE">
        <w:trPr>
          <w:trHeight w:val="291"/>
        </w:trPr>
        <w:tc>
          <w:tcPr>
            <w:tcW w:w="5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инвестиций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655 500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65FE" w:rsidRPr="002665FE" w:rsidTr="002665FE">
        <w:trPr>
          <w:trHeight w:val="291"/>
        </w:trPr>
        <w:tc>
          <w:tcPr>
            <w:tcW w:w="5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2665FE" w:rsidRPr="002665FE" w:rsidTr="002665FE">
        <w:trPr>
          <w:trHeight w:val="291"/>
        </w:trPr>
        <w:tc>
          <w:tcPr>
            <w:tcW w:w="5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кол-во посетителей в сутки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</w:t>
            </w:r>
          </w:p>
        </w:tc>
      </w:tr>
      <w:tr w:rsidR="002665FE" w:rsidRPr="002665FE" w:rsidTr="002665FE">
        <w:trPr>
          <w:trHeight w:val="291"/>
        </w:trPr>
        <w:tc>
          <w:tcPr>
            <w:tcW w:w="5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валовая прибыль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281 050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291 088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291 088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291 088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291 088</w:t>
            </w:r>
          </w:p>
        </w:tc>
      </w:tr>
      <w:tr w:rsidR="002665FE" w:rsidRPr="002665FE" w:rsidTr="002665FE">
        <w:trPr>
          <w:trHeight w:val="291"/>
        </w:trPr>
        <w:tc>
          <w:tcPr>
            <w:tcW w:w="5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расходы (1% от выручки)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2 911</w:t>
            </w:r>
          </w:p>
        </w:tc>
      </w:tr>
      <w:tr w:rsidR="002665FE" w:rsidRPr="002665FE" w:rsidTr="002665FE">
        <w:trPr>
          <w:trHeight w:val="291"/>
        </w:trPr>
        <w:tc>
          <w:tcPr>
            <w:tcW w:w="5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расходы (10% от выручки)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29 109</w:t>
            </w:r>
          </w:p>
        </w:tc>
      </w:tr>
      <w:tr w:rsidR="002665FE" w:rsidRPr="002665FE" w:rsidTr="002665FE">
        <w:trPr>
          <w:trHeight w:val="291"/>
        </w:trPr>
        <w:tc>
          <w:tcPr>
            <w:tcW w:w="5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до налогообложения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250 135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259 068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259 068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259 068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259 068</w:t>
            </w:r>
          </w:p>
        </w:tc>
      </w:tr>
      <w:tr w:rsidR="002665FE" w:rsidRPr="002665FE" w:rsidTr="002665FE">
        <w:trPr>
          <w:trHeight w:val="291"/>
        </w:trPr>
        <w:tc>
          <w:tcPr>
            <w:tcW w:w="5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149 315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154 854</w:t>
            </w:r>
          </w:p>
        </w:tc>
      </w:tr>
      <w:tr w:rsidR="002665FE" w:rsidRPr="002665FE" w:rsidTr="002665FE">
        <w:trPr>
          <w:trHeight w:val="291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Сальдо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-506 185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154 854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154 854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154 854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154 854</w:t>
            </w:r>
          </w:p>
        </w:tc>
      </w:tr>
      <w:tr w:rsidR="002665FE" w:rsidRPr="002665FE" w:rsidTr="002665FE">
        <w:trPr>
          <w:trHeight w:val="291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</w:t>
            </w:r>
            <w:proofErr w:type="gramEnd"/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нарастающим итогом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-506 185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-351 331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-196 478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-41 624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113 230</w:t>
            </w:r>
          </w:p>
        </w:tc>
      </w:tr>
      <w:tr w:rsidR="002665FE" w:rsidRPr="002665FE" w:rsidTr="002665FE">
        <w:trPr>
          <w:trHeight w:val="291"/>
        </w:trPr>
        <w:tc>
          <w:tcPr>
            <w:tcW w:w="536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65FE" w:rsidRPr="002665FE" w:rsidTr="002665FE">
        <w:trPr>
          <w:trHeight w:val="291"/>
        </w:trPr>
        <w:tc>
          <w:tcPr>
            <w:tcW w:w="5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(тыс</w:t>
            </w:r>
            <w:proofErr w:type="gramStart"/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год</w:t>
            </w:r>
          </w:p>
        </w:tc>
      </w:tr>
      <w:tr w:rsidR="002665FE" w:rsidRPr="002665FE" w:rsidTr="002665FE">
        <w:trPr>
          <w:trHeight w:val="291"/>
        </w:trPr>
        <w:tc>
          <w:tcPr>
            <w:tcW w:w="5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инфляции, 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2665FE" w:rsidRPr="002665FE" w:rsidTr="002665FE">
        <w:trPr>
          <w:trHeight w:val="291"/>
        </w:trPr>
        <w:tc>
          <w:tcPr>
            <w:tcW w:w="5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рефинансирования ЦБ РФ, 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8,25%</w:t>
            </w:r>
          </w:p>
        </w:tc>
      </w:tr>
      <w:tr w:rsidR="002665FE" w:rsidRPr="002665FE" w:rsidTr="002665FE">
        <w:trPr>
          <w:trHeight w:val="291"/>
        </w:trPr>
        <w:tc>
          <w:tcPr>
            <w:tcW w:w="5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риска, 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2665FE" w:rsidRPr="002665FE" w:rsidTr="002665FE">
        <w:trPr>
          <w:trHeight w:val="291"/>
        </w:trPr>
        <w:tc>
          <w:tcPr>
            <w:tcW w:w="5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дисконтирования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2665FE" w:rsidRPr="002665FE" w:rsidTr="002665FE">
        <w:trPr>
          <w:trHeight w:val="582"/>
        </w:trPr>
        <w:tc>
          <w:tcPr>
            <w:tcW w:w="5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с учетом дисконтирования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655 500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665FE" w:rsidRPr="002665FE" w:rsidTr="002665FE">
        <w:trPr>
          <w:trHeight w:val="699"/>
        </w:trPr>
        <w:tc>
          <w:tcPr>
            <w:tcW w:w="5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чистой прибыли и амортизационных отчислений с учетом дисконтирования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149 315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114 154</w:t>
            </w:r>
          </w:p>
        </w:tc>
      </w:tr>
      <w:tr w:rsidR="002665FE" w:rsidRPr="002665FE" w:rsidTr="002665FE">
        <w:trPr>
          <w:trHeight w:val="291"/>
        </w:trPr>
        <w:tc>
          <w:tcPr>
            <w:tcW w:w="5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-506 185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114 154</w:t>
            </w:r>
          </w:p>
        </w:tc>
      </w:tr>
      <w:tr w:rsidR="002665FE" w:rsidRPr="002665FE" w:rsidTr="002665FE">
        <w:trPr>
          <w:trHeight w:val="306"/>
        </w:trPr>
        <w:tc>
          <w:tcPr>
            <w:tcW w:w="53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</w:t>
            </w:r>
            <w:proofErr w:type="gramEnd"/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нарастающим итогом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-506 185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-362 698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-229 742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-106 546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665FE" w:rsidRPr="002665FE" w:rsidRDefault="002665FE" w:rsidP="0026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7 608</w:t>
            </w:r>
          </w:p>
        </w:tc>
      </w:tr>
    </w:tbl>
    <w:p w:rsidR="003938FD" w:rsidRPr="003938FD" w:rsidRDefault="003938FD" w:rsidP="002665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</w:p>
    <w:p w:rsidR="00C77E16" w:rsidRPr="003938FD" w:rsidRDefault="00DB3F71" w:rsidP="00393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Таблица № 4 – Расчёт показателей при ср. чеке 400 руб. и количества посетителей в сутки 2 000 человек</w:t>
      </w:r>
      <w:r w:rsidR="00473684">
        <w:rPr>
          <w:rFonts w:ascii="Times New Roman" w:hAnsi="Times New Roman" w:cs="Times New Roman"/>
          <w:sz w:val="28"/>
          <w:szCs w:val="28"/>
        </w:rPr>
        <w:t xml:space="preserve"> в 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3457" w:type="dxa"/>
        <w:tblInd w:w="93" w:type="dxa"/>
        <w:tblLook w:val="04A0" w:firstRow="1" w:lastRow="0" w:firstColumn="1" w:lastColumn="0" w:noHBand="0" w:noVBand="1"/>
      </w:tblPr>
      <w:tblGrid>
        <w:gridCol w:w="5407"/>
        <w:gridCol w:w="1610"/>
        <w:gridCol w:w="1610"/>
        <w:gridCol w:w="1610"/>
        <w:gridCol w:w="1610"/>
        <w:gridCol w:w="1610"/>
      </w:tblGrid>
      <w:tr w:rsidR="00C77E16" w:rsidRPr="00C77E16" w:rsidTr="00C77E16">
        <w:trPr>
          <w:trHeight w:val="296"/>
        </w:trPr>
        <w:tc>
          <w:tcPr>
            <w:tcW w:w="5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(тыс.руб.)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год</w:t>
            </w:r>
          </w:p>
        </w:tc>
      </w:tr>
      <w:tr w:rsidR="00C77E16" w:rsidRPr="00C77E16" w:rsidTr="00C77E16">
        <w:trPr>
          <w:trHeight w:val="296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инвестиций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655 500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7E16" w:rsidRPr="00C77E16" w:rsidTr="00C77E16">
        <w:trPr>
          <w:trHeight w:val="296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чек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C77E16" w:rsidRPr="00C77E16" w:rsidTr="00C77E16">
        <w:trPr>
          <w:trHeight w:val="296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кол-во посетителей в сутки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C77E16" w:rsidRPr="00C77E16" w:rsidTr="00C77E16">
        <w:trPr>
          <w:trHeight w:val="296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валовая прибыль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292 000</w:t>
            </w:r>
          </w:p>
        </w:tc>
      </w:tr>
      <w:tr w:rsidR="00C77E16" w:rsidRPr="00C77E16" w:rsidTr="00C77E16">
        <w:trPr>
          <w:trHeight w:val="296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расходы (1% от выручки)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2 920</w:t>
            </w:r>
          </w:p>
        </w:tc>
      </w:tr>
      <w:tr w:rsidR="00C77E16" w:rsidRPr="00C77E16" w:rsidTr="00C77E16">
        <w:trPr>
          <w:trHeight w:val="296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расходы (10% от выручки)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29 200</w:t>
            </w:r>
          </w:p>
        </w:tc>
      </w:tr>
      <w:tr w:rsidR="00C77E16" w:rsidRPr="00C77E16" w:rsidTr="00C77E16">
        <w:trPr>
          <w:trHeight w:val="296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до налогообложения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259 880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259 880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259 880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259 880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259 880</w:t>
            </w:r>
          </w:p>
        </w:tc>
      </w:tr>
      <w:tr w:rsidR="00C77E16" w:rsidRPr="00C77E16" w:rsidTr="00C77E16">
        <w:trPr>
          <w:trHeight w:val="296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155 357</w:t>
            </w:r>
          </w:p>
        </w:tc>
      </w:tr>
      <w:tr w:rsidR="00C77E16" w:rsidRPr="00C77E16" w:rsidTr="00C77E16">
        <w:trPr>
          <w:trHeight w:val="296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Сальдо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-500 143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155 357</w:t>
            </w:r>
          </w:p>
        </w:tc>
      </w:tr>
      <w:tr w:rsidR="00C77E16" w:rsidRPr="00C77E16" w:rsidTr="00C77E16">
        <w:trPr>
          <w:trHeight w:val="296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</w:t>
            </w:r>
            <w:proofErr w:type="gramEnd"/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нарастающим итогом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-500 143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-344 786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-189 428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-34 071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121 286</w:t>
            </w:r>
          </w:p>
        </w:tc>
      </w:tr>
      <w:tr w:rsidR="00C77E16" w:rsidRPr="00C77E16" w:rsidTr="00C77E16">
        <w:trPr>
          <w:trHeight w:val="296"/>
        </w:trPr>
        <w:tc>
          <w:tcPr>
            <w:tcW w:w="54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7E16" w:rsidRPr="00C77E16" w:rsidTr="00C77E16">
        <w:trPr>
          <w:trHeight w:val="296"/>
        </w:trPr>
        <w:tc>
          <w:tcPr>
            <w:tcW w:w="5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(тыс.руб.)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год</w:t>
            </w:r>
          </w:p>
        </w:tc>
      </w:tr>
      <w:tr w:rsidR="00C77E16" w:rsidRPr="00C77E16" w:rsidTr="00C77E16">
        <w:trPr>
          <w:trHeight w:val="296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инфляции,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6,0%</w:t>
            </w:r>
          </w:p>
        </w:tc>
      </w:tr>
      <w:tr w:rsidR="00C77E16" w:rsidRPr="00C77E16" w:rsidTr="00C77E16">
        <w:trPr>
          <w:trHeight w:val="296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 рефинансирования ЦБ РФ,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8,25%</w:t>
            </w:r>
          </w:p>
        </w:tc>
      </w:tr>
      <w:tr w:rsidR="00C77E16" w:rsidRPr="00C77E16" w:rsidTr="00C77E16">
        <w:trPr>
          <w:trHeight w:val="296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риска, 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C77E16" w:rsidRPr="00C77E16" w:rsidTr="00C77E16">
        <w:trPr>
          <w:trHeight w:val="296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дисконтирования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C77E16" w:rsidRPr="00C77E16" w:rsidTr="00C77E16">
        <w:trPr>
          <w:trHeight w:val="593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с учетом дисконтирования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655 500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77E16" w:rsidRPr="00C77E16" w:rsidTr="00C77E16">
        <w:trPr>
          <w:trHeight w:val="890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чистой прибыли и амортизационных отчислений с учетом дисконтирования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123 597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114 525</w:t>
            </w:r>
          </w:p>
        </w:tc>
      </w:tr>
      <w:tr w:rsidR="00C77E16" w:rsidRPr="00C77E16" w:rsidTr="00C77E16">
        <w:trPr>
          <w:trHeight w:val="296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-500 143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123 597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114 525</w:t>
            </w:r>
          </w:p>
        </w:tc>
      </w:tr>
      <w:tr w:rsidR="00C77E16" w:rsidRPr="00C77E16" w:rsidTr="00C77E16">
        <w:trPr>
          <w:trHeight w:val="311"/>
        </w:trPr>
        <w:tc>
          <w:tcPr>
            <w:tcW w:w="5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</w:t>
            </w:r>
            <w:proofErr w:type="gramEnd"/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нарастающим итогом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-500 143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-356 189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-222 801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-99 204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77E16" w:rsidRPr="00C77E16" w:rsidRDefault="00C77E16" w:rsidP="00C7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15 321</w:t>
            </w:r>
          </w:p>
        </w:tc>
      </w:tr>
    </w:tbl>
    <w:p w:rsidR="0093731C" w:rsidRDefault="003938FD" w:rsidP="0010778C">
      <w:pPr>
        <w:rPr>
          <w:rFonts w:ascii="Times New Roman" w:hAnsi="Times New Roman" w:cs="Times New Roman"/>
          <w:sz w:val="28"/>
          <w:szCs w:val="28"/>
        </w:rPr>
      </w:pP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  <w:r w:rsidRPr="003938FD">
        <w:rPr>
          <w:rFonts w:ascii="Times New Roman" w:hAnsi="Times New Roman" w:cs="Times New Roman"/>
          <w:sz w:val="28"/>
          <w:szCs w:val="28"/>
        </w:rPr>
        <w:tab/>
      </w:r>
    </w:p>
    <w:p w:rsidR="000E10E0" w:rsidRDefault="000E10E0" w:rsidP="0010778C">
      <w:pPr>
        <w:rPr>
          <w:rFonts w:ascii="Times New Roman" w:hAnsi="Times New Roman" w:cs="Times New Roman"/>
          <w:sz w:val="28"/>
          <w:szCs w:val="28"/>
        </w:rPr>
      </w:pPr>
    </w:p>
    <w:sectPr w:rsidR="000E10E0" w:rsidSect="005F4C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CA" w:rsidRDefault="00DE15CA" w:rsidP="00043F19">
      <w:pPr>
        <w:spacing w:after="0" w:line="240" w:lineRule="auto"/>
      </w:pPr>
      <w:r>
        <w:separator/>
      </w:r>
    </w:p>
  </w:endnote>
  <w:endnote w:type="continuationSeparator" w:id="0">
    <w:p w:rsidR="00DE15CA" w:rsidRDefault="00DE15CA" w:rsidP="0004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evitCyr-Regular">
    <w:altName w:val="Microsoft YaHei"/>
    <w:panose1 w:val="02000503040000020004"/>
    <w:charset w:val="CC"/>
    <w:family w:val="auto"/>
    <w:pitch w:val="variable"/>
    <w:sig w:usb0="80000283" w:usb1="0000000A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43987"/>
      <w:docPartObj>
        <w:docPartGallery w:val="Page Numbers (Bottom of Page)"/>
        <w:docPartUnique/>
      </w:docPartObj>
    </w:sdtPr>
    <w:sdtEndPr/>
    <w:sdtContent>
      <w:p w:rsidR="00DE15CA" w:rsidRDefault="00DE15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2F0">
          <w:rPr>
            <w:noProof/>
          </w:rPr>
          <w:t>2</w:t>
        </w:r>
        <w:r>
          <w:fldChar w:fldCharType="end"/>
        </w:r>
      </w:p>
    </w:sdtContent>
  </w:sdt>
  <w:p w:rsidR="00DE15CA" w:rsidRDefault="00DE15C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452919"/>
      <w:docPartObj>
        <w:docPartGallery w:val="Page Numbers (Bottom of Page)"/>
        <w:docPartUnique/>
      </w:docPartObj>
    </w:sdtPr>
    <w:sdtEndPr/>
    <w:sdtContent>
      <w:p w:rsidR="00DE15CA" w:rsidRDefault="00DE15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2F0">
          <w:rPr>
            <w:noProof/>
          </w:rPr>
          <w:t>1</w:t>
        </w:r>
        <w:r>
          <w:fldChar w:fldCharType="end"/>
        </w:r>
      </w:p>
    </w:sdtContent>
  </w:sdt>
  <w:p w:rsidR="00DE15CA" w:rsidRDefault="00DE15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CA" w:rsidRDefault="00DE15CA" w:rsidP="00043F19">
      <w:pPr>
        <w:spacing w:after="0" w:line="240" w:lineRule="auto"/>
      </w:pPr>
      <w:r>
        <w:separator/>
      </w:r>
    </w:p>
  </w:footnote>
  <w:footnote w:type="continuationSeparator" w:id="0">
    <w:p w:rsidR="00DE15CA" w:rsidRDefault="00DE15CA" w:rsidP="0004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20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5954"/>
      <w:gridCol w:w="3919"/>
      <w:gridCol w:w="4334"/>
    </w:tblGrid>
    <w:tr w:rsidR="00DE15CA" w:rsidRPr="005B179C" w:rsidTr="00EF599C">
      <w:trPr>
        <w:trHeight w:val="286"/>
      </w:trPr>
      <w:tc>
        <w:tcPr>
          <w:tcW w:w="5954" w:type="dxa"/>
        </w:tcPr>
        <w:p w:rsidR="00DE15CA" w:rsidRDefault="00DE15CA" w:rsidP="00DE15CA">
          <w:pPr>
            <w:ind w:left="426"/>
          </w:pPr>
          <w:r w:rsidRPr="00615353">
            <w:rPr>
              <w:noProof/>
              <w:color w:val="4F81BD" w:themeColor="accent1"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7168C39D" wp14:editId="5B255DDD">
                <wp:simplePos x="0" y="0"/>
                <wp:positionH relativeFrom="column">
                  <wp:posOffset>49530</wp:posOffset>
                </wp:positionH>
                <wp:positionV relativeFrom="paragraph">
                  <wp:posOffset>-59690</wp:posOffset>
                </wp:positionV>
                <wp:extent cx="396240" cy="273050"/>
                <wp:effectExtent l="0" t="0" r="3810" b="0"/>
                <wp:wrapNone/>
                <wp:docPr id="26" name="Picture 6" descr="Z:\Всем\1 Специалисты\Кобозев\BRANDBOOK Алтайкий центр привлечения инвестиций\лого\LOGO_Алтайский центр инвестиций и развития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  <w:r w:rsidRPr="00615353">
            <w:rPr>
              <w:color w:val="4F81BD" w:themeColor="accent1"/>
            </w:rPr>
            <w:t xml:space="preserve">      </w:t>
          </w:r>
          <w:r>
            <w:rPr>
              <w:color w:val="4F81BD" w:themeColor="accent1"/>
            </w:rPr>
            <w:t xml:space="preserve">       </w:t>
          </w:r>
          <w:r w:rsidRPr="00615353">
            <w:rPr>
              <w:color w:val="4F81BD" w:themeColor="accent1"/>
            </w:rPr>
            <w:t xml:space="preserve"> Алтайский центр инвестиций и развития</w:t>
          </w:r>
        </w:p>
      </w:tc>
      <w:tc>
        <w:tcPr>
          <w:tcW w:w="5954" w:type="dxa"/>
        </w:tcPr>
        <w:p w:rsidR="00DE15CA" w:rsidRDefault="00DE15CA" w:rsidP="00EF599C">
          <w:pPr>
            <w:ind w:left="426"/>
          </w:pPr>
        </w:p>
      </w:tc>
      <w:tc>
        <w:tcPr>
          <w:tcW w:w="3919" w:type="dxa"/>
        </w:tcPr>
        <w:p w:rsidR="00DE15CA" w:rsidRDefault="00DE15CA"/>
      </w:tc>
      <w:tc>
        <w:tcPr>
          <w:tcW w:w="4334" w:type="dxa"/>
        </w:tcPr>
        <w:p w:rsidR="00DE15CA" w:rsidRDefault="00DE15CA"/>
      </w:tc>
    </w:tr>
  </w:tbl>
  <w:p w:rsidR="00DE15CA" w:rsidRDefault="00DE15CA">
    <w:pPr>
      <w:pStyle w:val="a8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9640" w:type="dxa"/>
      <w:tblInd w:w="-34" w:type="dxa"/>
      <w:tblBorders>
        <w:top w:val="none" w:sz="0" w:space="0" w:color="auto"/>
        <w:left w:val="none" w:sz="0" w:space="0" w:color="auto"/>
        <w:bottom w:val="single" w:sz="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7"/>
      <w:gridCol w:w="3919"/>
      <w:gridCol w:w="4334"/>
    </w:tblGrid>
    <w:tr w:rsidR="00DE15CA" w:rsidRPr="005B179C" w:rsidTr="00DE15CA">
      <w:tc>
        <w:tcPr>
          <w:tcW w:w="1387" w:type="dxa"/>
          <w:vMerge w:val="restart"/>
        </w:tcPr>
        <w:p w:rsidR="00DE15CA" w:rsidRPr="00222CCC" w:rsidRDefault="00DE15CA" w:rsidP="00DE15CA">
          <w:pPr>
            <w:jc w:val="center"/>
            <w:rPr>
              <w:rFonts w:ascii="KievitCyr-Regular" w:hAnsi="KievitCyr-Regular"/>
              <w:color w:val="1D67A1"/>
              <w:sz w:val="28"/>
            </w:rPr>
          </w:pPr>
          <w:r w:rsidRPr="00222CCC">
            <w:rPr>
              <w:rFonts w:ascii="KievitCyr-Regular" w:hAnsi="KievitCyr-Regular"/>
              <w:noProof/>
              <w:color w:val="1D67A1"/>
              <w:sz w:val="28"/>
              <w:lang w:eastAsia="ru-RU"/>
            </w:rPr>
            <w:drawing>
              <wp:inline distT="0" distB="0" distL="0" distR="0" wp14:anchorId="438EBCA1" wp14:editId="55E7420E">
                <wp:extent cx="744187" cy="552450"/>
                <wp:effectExtent l="0" t="0" r="0" b="0"/>
                <wp:docPr id="24" name="Рисунок 24" descr="Z:\Всем\1 Специалисты\Кобозев\BRANDBOOK Алтайкий центр привлечения инвестиций\лого\LOGO_без текст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Всем\1 Специалисты\Кобозев\BRANDBOOK Алтайкий центр привлечения инвестиций\лого\LOGO_без текста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69" t="14195" r="13821" b="15843"/>
                        <a:stretch/>
                      </pic:blipFill>
                      <pic:spPr bwMode="auto">
                        <a:xfrm>
                          <a:off x="0" y="0"/>
                          <a:ext cx="745117" cy="553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9" w:type="dxa"/>
          <w:vAlign w:val="center"/>
        </w:tcPr>
        <w:p w:rsidR="00DE15CA" w:rsidRDefault="00DE15CA" w:rsidP="00DE15CA">
          <w:r w:rsidRPr="00222CCC">
            <w:rPr>
              <w:rFonts w:ascii="KievitCyr-Regular" w:hAnsi="KievitCyr-Regular"/>
              <w:color w:val="1D67A1"/>
              <w:sz w:val="28"/>
            </w:rPr>
            <w:t>АЛТАЙСКИЙ ЦЕНТР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>НВЕСТИЦИЙ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 xml:space="preserve"> РАЗВИТИЯ</w:t>
          </w:r>
        </w:p>
      </w:tc>
      <w:tc>
        <w:tcPr>
          <w:tcW w:w="4334" w:type="dxa"/>
          <w:vAlign w:val="center"/>
        </w:tcPr>
        <w:p w:rsidR="00DE15CA" w:rsidRPr="005B179C" w:rsidRDefault="00DE15CA" w:rsidP="00DE15CA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 xml:space="preserve">656056, Алтайский край </w:t>
          </w:r>
        </w:p>
        <w:p w:rsidR="00DE15CA" w:rsidRPr="00891249" w:rsidRDefault="00DE15CA" w:rsidP="00DE15CA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г. Барнаул,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</w:t>
          </w:r>
          <w:r w:rsidRPr="00891249">
            <w:rPr>
              <w:rFonts w:ascii="KievitCyr-Regular" w:hAnsi="KievitCyr-Regular"/>
              <w:color w:val="1D67A1"/>
              <w:sz w:val="18"/>
            </w:rPr>
            <w:t xml:space="preserve">ул. Гоголя, 36 </w:t>
          </w:r>
        </w:p>
        <w:p w:rsidR="00DE15CA" w:rsidRPr="005B179C" w:rsidRDefault="00DE15CA" w:rsidP="00DE15CA">
          <w:pPr>
            <w:jc w:val="right"/>
            <w:rPr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Тел/факс</w:t>
          </w:r>
          <w:r>
            <w:rPr>
              <w:rFonts w:ascii="KievitCyr-Regular" w:hAnsi="KievitCyr-Regular"/>
              <w:color w:val="1D67A1"/>
              <w:sz w:val="18"/>
            </w:rPr>
            <w:t>: +7 (3852) 201-119/201-113</w:t>
          </w:r>
        </w:p>
      </w:tc>
    </w:tr>
    <w:tr w:rsidR="00DE15CA" w:rsidRPr="005B179C" w:rsidTr="00DE15CA">
      <w:tc>
        <w:tcPr>
          <w:tcW w:w="1387" w:type="dxa"/>
          <w:vMerge/>
        </w:tcPr>
        <w:p w:rsidR="00DE15CA" w:rsidRPr="00222CCC" w:rsidRDefault="00DE15CA" w:rsidP="00DE15CA">
          <w:pPr>
            <w:jc w:val="center"/>
            <w:rPr>
              <w:rFonts w:ascii="KievitCyr-Regular" w:hAnsi="KievitCyr-Regular"/>
              <w:noProof/>
              <w:color w:val="1D67A1"/>
              <w:sz w:val="28"/>
            </w:rPr>
          </w:pPr>
        </w:p>
      </w:tc>
      <w:tc>
        <w:tcPr>
          <w:tcW w:w="3919" w:type="dxa"/>
        </w:tcPr>
        <w:p w:rsidR="00DE15CA" w:rsidRPr="00222CCC" w:rsidRDefault="00C962F0" w:rsidP="00DE15CA">
          <w:pPr>
            <w:tabs>
              <w:tab w:val="left" w:pos="6082"/>
            </w:tabs>
            <w:spacing w:after="120"/>
            <w:rPr>
              <w:rFonts w:ascii="KievitCyr-Regular" w:hAnsi="KievitCyr-Regular"/>
              <w:color w:val="1D67A1"/>
              <w:sz w:val="28"/>
            </w:rPr>
          </w:pPr>
          <w:hyperlink r:id="rId2" w:history="1">
            <w:r w:rsidR="00DE15CA" w:rsidRPr="005B179C">
              <w:rPr>
                <w:rFonts w:ascii="KievitCyr-Regular" w:hAnsi="KievitCyr-Regular"/>
                <w:color w:val="1D67A1"/>
                <w:sz w:val="18"/>
              </w:rPr>
              <w:t>www.altinvest22.ru</w:t>
            </w:r>
          </w:hyperlink>
          <w:r w:rsidR="00DE15CA" w:rsidRPr="005B179C">
            <w:rPr>
              <w:rFonts w:ascii="KievitCyr-Regular" w:hAnsi="KievitCyr-Regular"/>
              <w:color w:val="1D67A1"/>
              <w:sz w:val="18"/>
            </w:rPr>
            <w:t xml:space="preserve">,  </w:t>
          </w:r>
          <w:hyperlink r:id="rId3" w:history="1">
            <w:r w:rsidR="00DE15CA" w:rsidRPr="005B179C">
              <w:rPr>
                <w:rFonts w:ascii="KievitCyr-Regular" w:hAnsi="KievitCyr-Regular"/>
                <w:color w:val="1D67A1"/>
                <w:sz w:val="18"/>
              </w:rPr>
              <w:t>kau_invest@mail.ru</w:t>
            </w:r>
          </w:hyperlink>
        </w:p>
      </w:tc>
      <w:tc>
        <w:tcPr>
          <w:tcW w:w="4334" w:type="dxa"/>
          <w:vAlign w:val="center"/>
        </w:tcPr>
        <w:p w:rsidR="00DE15CA" w:rsidRPr="005B179C" w:rsidRDefault="00DE15CA" w:rsidP="00DE15CA">
          <w:pPr>
            <w:tabs>
              <w:tab w:val="left" w:pos="6082"/>
            </w:tabs>
            <w:spacing w:after="120"/>
            <w:jc w:val="right"/>
            <w:rPr>
              <w:color w:val="1D67A1"/>
              <w:sz w:val="18"/>
              <w:szCs w:val="18"/>
              <w:lang w:val="en-US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ИНН</w:t>
          </w:r>
          <w:r w:rsidRPr="005B179C">
            <w:rPr>
              <w:rFonts w:ascii="KievitCyr-Regular" w:hAnsi="KievitCyr-Regular"/>
              <w:color w:val="1D67A1"/>
              <w:sz w:val="18"/>
            </w:rPr>
            <w:t>/</w:t>
          </w:r>
          <w:r w:rsidRPr="00891249">
            <w:rPr>
              <w:rFonts w:ascii="KievitCyr-Regular" w:hAnsi="KievitCyr-Regular"/>
              <w:color w:val="1D67A1"/>
              <w:sz w:val="18"/>
            </w:rPr>
            <w:t>КПП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2224149956/222401001</w:t>
          </w:r>
        </w:p>
      </w:tc>
    </w:tr>
  </w:tbl>
  <w:p w:rsidR="00DE15CA" w:rsidRDefault="00DE15C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7609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7"/>
      <w:gridCol w:w="7969"/>
      <w:gridCol w:w="3919"/>
      <w:gridCol w:w="4334"/>
    </w:tblGrid>
    <w:tr w:rsidR="00DE15CA" w:rsidRPr="005B179C" w:rsidTr="00EF599C">
      <w:tc>
        <w:tcPr>
          <w:tcW w:w="1387" w:type="dxa"/>
        </w:tcPr>
        <w:p w:rsidR="00DE15CA" w:rsidRPr="00222CCC" w:rsidRDefault="00DE15CA" w:rsidP="00DE15CA">
          <w:pPr>
            <w:jc w:val="center"/>
            <w:rPr>
              <w:rFonts w:ascii="KievitCyr-Regular" w:hAnsi="KievitCyr-Regular"/>
              <w:color w:val="1D67A1"/>
              <w:sz w:val="28"/>
            </w:rPr>
          </w:pPr>
        </w:p>
      </w:tc>
      <w:tc>
        <w:tcPr>
          <w:tcW w:w="7969" w:type="dxa"/>
        </w:tcPr>
        <w:p w:rsidR="00DE15CA" w:rsidRDefault="00DE15CA" w:rsidP="00DE15CA">
          <w:pPr>
            <w:ind w:left="426"/>
          </w:pPr>
          <w:r w:rsidRPr="00615353">
            <w:rPr>
              <w:noProof/>
              <w:color w:val="4F81BD" w:themeColor="accent1"/>
              <w:lang w:eastAsia="ru-RU"/>
            </w:rPr>
            <w:drawing>
              <wp:anchor distT="0" distB="0" distL="114300" distR="114300" simplePos="0" relativeHeight="251666432" behindDoc="0" locked="0" layoutInCell="1" allowOverlap="1" wp14:anchorId="390E9876" wp14:editId="7FFBBBAF">
                <wp:simplePos x="0" y="0"/>
                <wp:positionH relativeFrom="column">
                  <wp:posOffset>24542</wp:posOffset>
                </wp:positionH>
                <wp:positionV relativeFrom="paragraph">
                  <wp:posOffset>-81280</wp:posOffset>
                </wp:positionV>
                <wp:extent cx="396675" cy="273133"/>
                <wp:effectExtent l="0" t="0" r="3810" b="0"/>
                <wp:wrapNone/>
                <wp:docPr id="3" name="Picture 6" descr="Z:\Всем\1 Специалисты\Кобозев\BRANDBOOK Алтайкий центр привлечения инвестиций\лого\LOGO_Алтайский центр инвестиций и развития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675" cy="273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  <w:r w:rsidRPr="00615353">
            <w:rPr>
              <w:color w:val="4F81BD" w:themeColor="accent1"/>
            </w:rPr>
            <w:t xml:space="preserve">      </w:t>
          </w:r>
          <w:r>
            <w:rPr>
              <w:color w:val="4F81BD" w:themeColor="accent1"/>
            </w:rPr>
            <w:t xml:space="preserve">       </w:t>
          </w:r>
          <w:r w:rsidRPr="00615353">
            <w:rPr>
              <w:color w:val="4F81BD" w:themeColor="accent1"/>
            </w:rPr>
            <w:t xml:space="preserve"> Алтайский центр инвестиций и развития</w:t>
          </w:r>
        </w:p>
      </w:tc>
      <w:tc>
        <w:tcPr>
          <w:tcW w:w="3919" w:type="dxa"/>
          <w:vAlign w:val="center"/>
        </w:tcPr>
        <w:p w:rsidR="00DE15CA" w:rsidRDefault="00DE15CA" w:rsidP="00DE15CA"/>
      </w:tc>
      <w:tc>
        <w:tcPr>
          <w:tcW w:w="4334" w:type="dxa"/>
          <w:vAlign w:val="center"/>
        </w:tcPr>
        <w:p w:rsidR="00DE15CA" w:rsidRPr="005B179C" w:rsidRDefault="00DE15CA" w:rsidP="00DE15CA">
          <w:pPr>
            <w:jc w:val="right"/>
            <w:rPr>
              <w:color w:val="1D67A1"/>
              <w:sz w:val="18"/>
            </w:rPr>
          </w:pPr>
        </w:p>
      </w:tc>
    </w:tr>
  </w:tbl>
  <w:p w:rsidR="00DE15CA" w:rsidRDefault="00DE15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2.jpg" style="width:9.35pt;height:9.35pt;visibility:visible;mso-wrap-style:square" o:bullet="t">
        <v:imagedata r:id="rId1" o:title="2"/>
      </v:shape>
    </w:pict>
  </w:numPicBullet>
  <w:numPicBullet w:numPicBulletId="1">
    <w:pict>
      <v:shape id="Рисунок 4" o:spid="_x0000_i1027" type="#_x0000_t75" alt="dig_3.jpg" style="width:12.15pt;height:12.15pt;visibility:visible;mso-wrap-style:square" o:bullet="t">
        <v:imagedata r:id="rId2" o:title="dig_3"/>
      </v:shape>
    </w:pict>
  </w:numPicBullet>
  <w:numPicBullet w:numPicBulletId="2">
    <w:pict>
      <v:shape id="Рисунок 27" o:spid="_x0000_i1028" type="#_x0000_t75" alt="dig_5.jpg" style="width:12.15pt;height:12.15pt;visibility:visible;mso-wrap-style:square" o:bullet="t">
        <v:imagedata r:id="rId3" o:title="dig_5"/>
      </v:shape>
    </w:pict>
  </w:numPicBullet>
  <w:numPicBullet w:numPicBulletId="3">
    <w:pict>
      <v:shape id="Рисунок 2" o:spid="_x0000_i1029" type="#_x0000_t75" alt="dig_1.jpg" style="width:12.15pt;height:12.15pt;visibility:visible;mso-wrap-style:square" o:bullet="t">
        <v:imagedata r:id="rId4" o:title="dig_1"/>
      </v:shape>
    </w:pict>
  </w:numPicBullet>
  <w:numPicBullet w:numPicBulletId="4">
    <w:pict>
      <v:shape id="Рисунок 34" o:spid="_x0000_i1030" type="#_x0000_t75" alt="dig_7.jpg" style="width:12.15pt;height:12.15pt;visibility:visible;mso-wrap-style:square" o:bullet="t">
        <v:imagedata r:id="rId5" o:title="dig_7"/>
      </v:shape>
    </w:pict>
  </w:numPicBullet>
  <w:numPicBullet w:numPicBulletId="5">
    <w:pict>
      <v:shape id="Рисунок 35" o:spid="_x0000_i1031" type="#_x0000_t75" alt="dig_8.jpg" style="width:12.15pt;height:12.15pt;visibility:visible;mso-wrap-style:square" o:bullet="t">
        <v:imagedata r:id="rId6" o:title="dig_8"/>
      </v:shape>
    </w:pict>
  </w:numPicBullet>
  <w:numPicBullet w:numPicBulletId="6">
    <w:pict>
      <v:shape id="Рисунок 5" o:spid="_x0000_i1032" type="#_x0000_t75" alt="dig_4.jpg" style="width:12.15pt;height:12.15pt;visibility:visible;mso-wrap-style:square" o:bullet="t">
        <v:imagedata r:id="rId7" o:title="dig_4"/>
      </v:shape>
    </w:pict>
  </w:numPicBullet>
  <w:abstractNum w:abstractNumId="0">
    <w:nsid w:val="1C7433F0"/>
    <w:multiLevelType w:val="hybridMultilevel"/>
    <w:tmpl w:val="E2BA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D66A0"/>
    <w:multiLevelType w:val="hybridMultilevel"/>
    <w:tmpl w:val="CE96D500"/>
    <w:lvl w:ilvl="0" w:tplc="5B6212D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3F2071"/>
    <w:multiLevelType w:val="hybridMultilevel"/>
    <w:tmpl w:val="EB8E6D10"/>
    <w:lvl w:ilvl="0" w:tplc="786066D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6005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E8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2E1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87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0A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AE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C1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E24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DC6E32"/>
    <w:multiLevelType w:val="hybridMultilevel"/>
    <w:tmpl w:val="3836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421FE"/>
    <w:multiLevelType w:val="hybridMultilevel"/>
    <w:tmpl w:val="946C838E"/>
    <w:lvl w:ilvl="0" w:tplc="5B6212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97240"/>
    <w:multiLevelType w:val="hybridMultilevel"/>
    <w:tmpl w:val="AEE28E62"/>
    <w:lvl w:ilvl="0" w:tplc="D2D0167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0B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4AE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E7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65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CCC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E6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64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A2B0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F27FE0"/>
    <w:multiLevelType w:val="hybridMultilevel"/>
    <w:tmpl w:val="F2427E9A"/>
    <w:lvl w:ilvl="0" w:tplc="706AF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6A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C2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6F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E0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5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0A5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9EE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E9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DD40BEE"/>
    <w:multiLevelType w:val="hybridMultilevel"/>
    <w:tmpl w:val="88A2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73DAE"/>
    <w:multiLevelType w:val="hybridMultilevel"/>
    <w:tmpl w:val="DC02BAB0"/>
    <w:lvl w:ilvl="0" w:tplc="8ABCE2A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87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78B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2E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C8C4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0CD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C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6A5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8A9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F592E20"/>
    <w:multiLevelType w:val="hybridMultilevel"/>
    <w:tmpl w:val="889A0202"/>
    <w:lvl w:ilvl="0" w:tplc="55309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C4E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285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EC6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CD8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3E1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762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04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4F6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A7A21C1"/>
    <w:multiLevelType w:val="hybridMultilevel"/>
    <w:tmpl w:val="D60E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83"/>
    <w:rsid w:val="00032FDE"/>
    <w:rsid w:val="00036629"/>
    <w:rsid w:val="00043F19"/>
    <w:rsid w:val="000659CA"/>
    <w:rsid w:val="00073E65"/>
    <w:rsid w:val="00077BB5"/>
    <w:rsid w:val="000A529E"/>
    <w:rsid w:val="000C1649"/>
    <w:rsid w:val="000E10E0"/>
    <w:rsid w:val="000F1A1E"/>
    <w:rsid w:val="00100591"/>
    <w:rsid w:val="00100A88"/>
    <w:rsid w:val="0010468C"/>
    <w:rsid w:val="0010778C"/>
    <w:rsid w:val="00112E2C"/>
    <w:rsid w:val="0012208C"/>
    <w:rsid w:val="0013540F"/>
    <w:rsid w:val="00137DC8"/>
    <w:rsid w:val="00141804"/>
    <w:rsid w:val="00153333"/>
    <w:rsid w:val="0015728F"/>
    <w:rsid w:val="0016590A"/>
    <w:rsid w:val="00176DF7"/>
    <w:rsid w:val="001827CD"/>
    <w:rsid w:val="00190391"/>
    <w:rsid w:val="00193CF9"/>
    <w:rsid w:val="001B389F"/>
    <w:rsid w:val="001C23F4"/>
    <w:rsid w:val="001C4C86"/>
    <w:rsid w:val="001D0F2B"/>
    <w:rsid w:val="001E2FD3"/>
    <w:rsid w:val="00206005"/>
    <w:rsid w:val="00206D11"/>
    <w:rsid w:val="002071DE"/>
    <w:rsid w:val="002145DA"/>
    <w:rsid w:val="00233401"/>
    <w:rsid w:val="002617EA"/>
    <w:rsid w:val="002665FE"/>
    <w:rsid w:val="002B3C70"/>
    <w:rsid w:val="002C039E"/>
    <w:rsid w:val="002D6BA9"/>
    <w:rsid w:val="002F3B04"/>
    <w:rsid w:val="003029BA"/>
    <w:rsid w:val="00324FF3"/>
    <w:rsid w:val="003416EC"/>
    <w:rsid w:val="003938FD"/>
    <w:rsid w:val="003D3938"/>
    <w:rsid w:val="00415B6B"/>
    <w:rsid w:val="00424918"/>
    <w:rsid w:val="00431A63"/>
    <w:rsid w:val="00444D74"/>
    <w:rsid w:val="004464E4"/>
    <w:rsid w:val="004520C4"/>
    <w:rsid w:val="00453364"/>
    <w:rsid w:val="00473684"/>
    <w:rsid w:val="004839F4"/>
    <w:rsid w:val="00490105"/>
    <w:rsid w:val="004C66BE"/>
    <w:rsid w:val="004D1204"/>
    <w:rsid w:val="004D4050"/>
    <w:rsid w:val="004D7A74"/>
    <w:rsid w:val="004E6303"/>
    <w:rsid w:val="00502FA1"/>
    <w:rsid w:val="005100DF"/>
    <w:rsid w:val="005155BD"/>
    <w:rsid w:val="005422E0"/>
    <w:rsid w:val="00544B5A"/>
    <w:rsid w:val="00555666"/>
    <w:rsid w:val="00571B2A"/>
    <w:rsid w:val="00582F38"/>
    <w:rsid w:val="00590937"/>
    <w:rsid w:val="005937F7"/>
    <w:rsid w:val="005A2CD1"/>
    <w:rsid w:val="005A3613"/>
    <w:rsid w:val="005C03F0"/>
    <w:rsid w:val="005C3566"/>
    <w:rsid w:val="005D3500"/>
    <w:rsid w:val="005F4CA5"/>
    <w:rsid w:val="00601C31"/>
    <w:rsid w:val="00620453"/>
    <w:rsid w:val="00640BD6"/>
    <w:rsid w:val="00651F4A"/>
    <w:rsid w:val="00662B3B"/>
    <w:rsid w:val="006A54F1"/>
    <w:rsid w:val="006B777F"/>
    <w:rsid w:val="006D5346"/>
    <w:rsid w:val="006F6171"/>
    <w:rsid w:val="006F7314"/>
    <w:rsid w:val="00703813"/>
    <w:rsid w:val="007068E9"/>
    <w:rsid w:val="007400FD"/>
    <w:rsid w:val="0075242C"/>
    <w:rsid w:val="00752DA3"/>
    <w:rsid w:val="00777834"/>
    <w:rsid w:val="00783343"/>
    <w:rsid w:val="00794906"/>
    <w:rsid w:val="00795599"/>
    <w:rsid w:val="007B3739"/>
    <w:rsid w:val="007E7718"/>
    <w:rsid w:val="007E7D53"/>
    <w:rsid w:val="007F0FCB"/>
    <w:rsid w:val="00817C3D"/>
    <w:rsid w:val="00847469"/>
    <w:rsid w:val="008A7638"/>
    <w:rsid w:val="008C339B"/>
    <w:rsid w:val="008D2DC6"/>
    <w:rsid w:val="008E2BAC"/>
    <w:rsid w:val="008F6659"/>
    <w:rsid w:val="00915206"/>
    <w:rsid w:val="00922098"/>
    <w:rsid w:val="0093731C"/>
    <w:rsid w:val="009375DE"/>
    <w:rsid w:val="00942495"/>
    <w:rsid w:val="009519ED"/>
    <w:rsid w:val="0095787D"/>
    <w:rsid w:val="00974277"/>
    <w:rsid w:val="00986E5C"/>
    <w:rsid w:val="00992AC3"/>
    <w:rsid w:val="009A0BFF"/>
    <w:rsid w:val="009B1AAE"/>
    <w:rsid w:val="009D16CA"/>
    <w:rsid w:val="009D24A5"/>
    <w:rsid w:val="009D5315"/>
    <w:rsid w:val="009E5164"/>
    <w:rsid w:val="009F33D6"/>
    <w:rsid w:val="00A25B9F"/>
    <w:rsid w:val="00A50372"/>
    <w:rsid w:val="00A825D5"/>
    <w:rsid w:val="00A87663"/>
    <w:rsid w:val="00AA094B"/>
    <w:rsid w:val="00AA1829"/>
    <w:rsid w:val="00AA26F2"/>
    <w:rsid w:val="00AC6B79"/>
    <w:rsid w:val="00AF2EF1"/>
    <w:rsid w:val="00B076F6"/>
    <w:rsid w:val="00B11A06"/>
    <w:rsid w:val="00B151F0"/>
    <w:rsid w:val="00B2636C"/>
    <w:rsid w:val="00B635AF"/>
    <w:rsid w:val="00B7660A"/>
    <w:rsid w:val="00B77C41"/>
    <w:rsid w:val="00B830DE"/>
    <w:rsid w:val="00B92623"/>
    <w:rsid w:val="00BA063E"/>
    <w:rsid w:val="00BB15D4"/>
    <w:rsid w:val="00BD2FD9"/>
    <w:rsid w:val="00C123DF"/>
    <w:rsid w:val="00C212A2"/>
    <w:rsid w:val="00C46FD1"/>
    <w:rsid w:val="00C623F7"/>
    <w:rsid w:val="00C7375B"/>
    <w:rsid w:val="00C77E16"/>
    <w:rsid w:val="00C92EAC"/>
    <w:rsid w:val="00C962F0"/>
    <w:rsid w:val="00CA60C0"/>
    <w:rsid w:val="00CA732A"/>
    <w:rsid w:val="00CB2540"/>
    <w:rsid w:val="00CB6EAB"/>
    <w:rsid w:val="00CE6FD0"/>
    <w:rsid w:val="00CF5275"/>
    <w:rsid w:val="00D106AC"/>
    <w:rsid w:val="00D34990"/>
    <w:rsid w:val="00D624E8"/>
    <w:rsid w:val="00D6545D"/>
    <w:rsid w:val="00D66B12"/>
    <w:rsid w:val="00D90088"/>
    <w:rsid w:val="00DA6839"/>
    <w:rsid w:val="00DB3F71"/>
    <w:rsid w:val="00DC0ACF"/>
    <w:rsid w:val="00DC1187"/>
    <w:rsid w:val="00DD35E5"/>
    <w:rsid w:val="00DE15CA"/>
    <w:rsid w:val="00DF5EC2"/>
    <w:rsid w:val="00DF6E3F"/>
    <w:rsid w:val="00E013F5"/>
    <w:rsid w:val="00E01E83"/>
    <w:rsid w:val="00E149BE"/>
    <w:rsid w:val="00E17577"/>
    <w:rsid w:val="00E32655"/>
    <w:rsid w:val="00E34C0E"/>
    <w:rsid w:val="00E35043"/>
    <w:rsid w:val="00E460B8"/>
    <w:rsid w:val="00E5440F"/>
    <w:rsid w:val="00E713EF"/>
    <w:rsid w:val="00E760D2"/>
    <w:rsid w:val="00EA347F"/>
    <w:rsid w:val="00EC3EEF"/>
    <w:rsid w:val="00EE0CA5"/>
    <w:rsid w:val="00EF599C"/>
    <w:rsid w:val="00EF5D3D"/>
    <w:rsid w:val="00F14969"/>
    <w:rsid w:val="00F2756C"/>
    <w:rsid w:val="00F8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665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106A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4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3F19"/>
  </w:style>
  <w:style w:type="paragraph" w:styleId="aa">
    <w:name w:val="footer"/>
    <w:basedOn w:val="a"/>
    <w:link w:val="ab"/>
    <w:uiPriority w:val="99"/>
    <w:unhideWhenUsed/>
    <w:rsid w:val="0004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3F19"/>
  </w:style>
  <w:style w:type="paragraph" w:styleId="ac">
    <w:name w:val="Normal (Web)"/>
    <w:basedOn w:val="a"/>
    <w:uiPriority w:val="99"/>
    <w:unhideWhenUsed/>
    <w:rsid w:val="00C62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B3C7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B3C70"/>
    <w:rPr>
      <w:sz w:val="20"/>
      <w:szCs w:val="20"/>
    </w:rPr>
  </w:style>
  <w:style w:type="character" w:customStyle="1" w:styleId="apple-converted-space">
    <w:name w:val="apple-converted-space"/>
    <w:basedOn w:val="a0"/>
    <w:rsid w:val="0079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665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106A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4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3F19"/>
  </w:style>
  <w:style w:type="paragraph" w:styleId="aa">
    <w:name w:val="footer"/>
    <w:basedOn w:val="a"/>
    <w:link w:val="ab"/>
    <w:uiPriority w:val="99"/>
    <w:unhideWhenUsed/>
    <w:rsid w:val="0004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3F19"/>
  </w:style>
  <w:style w:type="paragraph" w:styleId="ac">
    <w:name w:val="Normal (Web)"/>
    <w:basedOn w:val="a"/>
    <w:uiPriority w:val="99"/>
    <w:unhideWhenUsed/>
    <w:rsid w:val="00C62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B3C7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B3C70"/>
    <w:rPr>
      <w:sz w:val="20"/>
      <w:szCs w:val="20"/>
    </w:rPr>
  </w:style>
  <w:style w:type="character" w:customStyle="1" w:styleId="apple-converted-space">
    <w:name w:val="apple-converted-space"/>
    <w:basedOn w:val="a0"/>
    <w:rsid w:val="0079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ru.wikipedia.org/wiki/%D0%9E%D1%81%D0%B5%D1%82%D1%80%D1%8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ru.wikipedia.org/wiki/%D0%9E%D0%B1%D1%8B%D0%BA%D0%BD%D0%BE%D0%B2%D0%B5%D0%BD%D0%BD%D1%8B%D0%B9_%D1%81%D1%83%D0%B4%D0%B0%D0%BA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9%D1%83%D0%BA%D0%B0" TargetMode="External"/><Relationship Id="rId20" Type="http://schemas.openxmlformats.org/officeDocument/2006/relationships/hyperlink" Target="http://www.cityocean.ru/Aquarium/Aquarium_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0%D0%B5%D1%87%D0%BD%D0%BE%D0%B9_%D0%BE%D0%BA%D1%83%D0%BD%D1%8C" TargetMode="External"/><Relationship Id="rId23" Type="http://schemas.openxmlformats.org/officeDocument/2006/relationships/image" Target="media/image12.jpeg"/><Relationship Id="rId10" Type="http://schemas.openxmlformats.org/officeDocument/2006/relationships/header" Target="header1.xm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8.png"/><Relationship Id="rId14" Type="http://schemas.openxmlformats.org/officeDocument/2006/relationships/image" Target="media/image2.jpeg"/><Relationship Id="rId22" Type="http://schemas.microsoft.com/office/2007/relationships/hdphoto" Target="media/hdphoto1.wdp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u_invest@mail.ru" TargetMode="External"/><Relationship Id="rId2" Type="http://schemas.openxmlformats.org/officeDocument/2006/relationships/hyperlink" Target="http://www.altinvest22.ru" TargetMode="External"/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C5F4-AAFB-487B-8735-A2F0259C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10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2014-08-27T05:26:00Z</cp:lastPrinted>
  <dcterms:created xsi:type="dcterms:W3CDTF">2014-07-29T03:18:00Z</dcterms:created>
  <dcterms:modified xsi:type="dcterms:W3CDTF">2014-11-26T06:24:00Z</dcterms:modified>
</cp:coreProperties>
</file>